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00B954F0" w:rsidP="00A244B6" w:rsidRDefault="00B954F0" w14:paraId="4555FBD9" w14:textId="0EAB9E75"/>
    <w:p w:rsidRPr="00FC4837" w:rsidR="00B954F0" w:rsidP="00A244B6" w:rsidRDefault="00000000" w14:paraId="189F9EC7" w14:textId="5F9A6BE2">
      <w:pPr>
        <w:pStyle w:val="NoSpacing"/>
        <w:spacing w:before="40" w:after="560" w:line="216" w:lineRule="auto"/>
        <w:jc w:val="center"/>
        <w:rPr>
          <w:color w:val="0710B4"/>
          <w:sz w:val="56"/>
          <w:szCs w:val="56"/>
        </w:rPr>
      </w:pPr>
      <w:sdt>
        <w:sdtPr>
          <w:rPr>
            <w:rFonts w:ascii="Times New Roman" w:hAnsi="Times New Roman" w:cs="Times New Roman"/>
            <w:color w:val="0710B4"/>
            <w:sz w:val="56"/>
            <w:szCs w:val="56"/>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Pr="00FC4837" w:rsidR="00BC2196">
            <w:rPr>
              <w:rFonts w:ascii="Times New Roman" w:hAnsi="Times New Roman" w:cs="Times New Roman"/>
              <w:color w:val="0710B4"/>
              <w:sz w:val="56"/>
              <w:szCs w:val="56"/>
            </w:rPr>
            <w:t>Data Protection Policy – GDPR Compliant</w:t>
          </w:r>
        </w:sdtContent>
      </w:sdt>
    </w:p>
    <w:p w:rsidRPr="005941FD" w:rsidR="005941FD" w:rsidP="005941FD" w:rsidRDefault="005941FD" w14:paraId="6484476E" w14:textId="2BF3BDE3">
      <w:pPr>
        <w:spacing w:after="120"/>
        <w:jc w:val="both"/>
        <w:rPr>
          <w:rFonts w:cstheme="minorHAnsi"/>
          <w:sz w:val="22"/>
          <w:szCs w:val="22"/>
        </w:rPr>
      </w:pPr>
      <w:r w:rsidRPr="005941FD">
        <w:rPr>
          <w:rFonts w:cstheme="minorHAnsi"/>
          <w:sz w:val="22"/>
          <w:szCs w:val="22"/>
        </w:rPr>
        <w:t>Confidentiality and data protection are major issues within all workplaces, and this is reflected within the framework</w:t>
      </w:r>
      <w:r w:rsidR="00A35156">
        <w:rPr>
          <w:rFonts w:cstheme="minorHAnsi"/>
          <w:sz w:val="22"/>
          <w:szCs w:val="22"/>
        </w:rPr>
        <w:t>s</w:t>
      </w:r>
      <w:r w:rsidRPr="005941FD">
        <w:rPr>
          <w:rFonts w:cstheme="minorHAnsi"/>
          <w:sz w:val="22"/>
          <w:szCs w:val="22"/>
        </w:rPr>
        <w:t>. There is legislation that is pertinent to confidentiality and data protection.</w:t>
      </w:r>
    </w:p>
    <w:p w:rsidRPr="005941FD" w:rsidR="005941FD" w:rsidP="005941FD" w:rsidRDefault="005941FD" w14:paraId="5FA67F64" w14:textId="77777777">
      <w:pPr>
        <w:spacing w:after="120"/>
        <w:rPr>
          <w:rFonts w:cstheme="minorHAnsi"/>
          <w:sz w:val="22"/>
          <w:szCs w:val="22"/>
        </w:rPr>
      </w:pPr>
      <w:r w:rsidRPr="005941FD">
        <w:rPr>
          <w:rFonts w:cstheme="minorHAnsi"/>
          <w:sz w:val="22"/>
          <w:szCs w:val="22"/>
        </w:rPr>
        <w:t>The major acts are:</w:t>
      </w:r>
    </w:p>
    <w:p w:rsidR="005941FD" w:rsidP="135B2193" w:rsidRDefault="005941FD" w14:paraId="608CC8F5" w14:textId="77DC6502">
      <w:pPr>
        <w:pStyle w:val="ListParagraph"/>
        <w:widowControl w:val="0"/>
        <w:numPr>
          <w:ilvl w:val="0"/>
          <w:numId w:val="9"/>
        </w:numPr>
        <w:tabs>
          <w:tab w:val="left" w:pos="900"/>
          <w:tab w:val="left" w:pos="901"/>
        </w:tabs>
        <w:autoSpaceDE w:val="0"/>
        <w:autoSpaceDN w:val="0"/>
        <w:spacing/>
        <w:ind w:left="902" w:right="380" w:hanging="363"/>
        <w:rPr>
          <w:rFonts w:cs="Calibri" w:cstheme="minorAscii"/>
          <w:sz w:val="22"/>
          <w:szCs w:val="22"/>
        </w:rPr>
      </w:pPr>
      <w:r w:rsidRPr="135B2193" w:rsidR="135B2193">
        <w:rPr>
          <w:rFonts w:cs="Calibri" w:cstheme="minorAscii"/>
          <w:sz w:val="22"/>
          <w:szCs w:val="22"/>
        </w:rPr>
        <w:t>The Data Protection Act 1998</w:t>
      </w:r>
    </w:p>
    <w:p w:rsidRPr="005941FD" w:rsidR="005941FD" w:rsidP="005941FD" w:rsidRDefault="005941FD" w14:paraId="1406529F" w14:textId="77777777">
      <w:pPr>
        <w:pStyle w:val="ListParagraph"/>
        <w:widowControl w:val="0"/>
        <w:numPr>
          <w:ilvl w:val="0"/>
          <w:numId w:val="9"/>
        </w:numPr>
        <w:tabs>
          <w:tab w:val="left" w:pos="900"/>
          <w:tab w:val="left" w:pos="901"/>
        </w:tabs>
        <w:autoSpaceDE w:val="0"/>
        <w:autoSpaceDN w:val="0"/>
        <w:ind w:left="902" w:right="380" w:hanging="363"/>
        <w:contextualSpacing w:val="0"/>
        <w:rPr>
          <w:rFonts w:cstheme="minorHAnsi"/>
          <w:sz w:val="22"/>
          <w:szCs w:val="22"/>
        </w:rPr>
      </w:pPr>
      <w:r w:rsidRPr="005941FD">
        <w:rPr>
          <w:rFonts w:cstheme="minorHAnsi"/>
          <w:sz w:val="22"/>
          <w:szCs w:val="22"/>
        </w:rPr>
        <w:t xml:space="preserve">GDPR </w:t>
      </w:r>
    </w:p>
    <w:p w:rsidRPr="005941FD" w:rsidR="005941FD" w:rsidP="005941FD" w:rsidRDefault="005941FD" w14:paraId="519C5BA7" w14:textId="2C8EAF10">
      <w:pPr>
        <w:pStyle w:val="ListParagraph"/>
        <w:widowControl w:val="0"/>
        <w:numPr>
          <w:ilvl w:val="0"/>
          <w:numId w:val="9"/>
        </w:numPr>
        <w:tabs>
          <w:tab w:val="left" w:pos="900"/>
          <w:tab w:val="left" w:pos="901"/>
        </w:tabs>
        <w:autoSpaceDE w:val="0"/>
        <w:autoSpaceDN w:val="0"/>
        <w:ind w:left="902" w:right="380" w:hanging="363"/>
        <w:contextualSpacing w:val="0"/>
        <w:rPr>
          <w:rFonts w:cstheme="minorHAnsi"/>
          <w:sz w:val="22"/>
          <w:szCs w:val="22"/>
        </w:rPr>
      </w:pPr>
      <w:r w:rsidRPr="005941FD">
        <w:rPr>
          <w:rFonts w:cstheme="minorHAnsi"/>
          <w:sz w:val="22"/>
          <w:szCs w:val="22"/>
        </w:rPr>
        <w:t>The Access to Medical Reports Act 1998</w:t>
      </w:r>
    </w:p>
    <w:p w:rsidRPr="005941FD" w:rsidR="005941FD" w:rsidP="005941FD" w:rsidRDefault="005941FD" w14:paraId="7674F0DA" w14:textId="615FA01F">
      <w:pPr>
        <w:pStyle w:val="ListParagraph"/>
        <w:widowControl w:val="0"/>
        <w:numPr>
          <w:ilvl w:val="0"/>
          <w:numId w:val="9"/>
        </w:numPr>
        <w:tabs>
          <w:tab w:val="left" w:pos="900"/>
          <w:tab w:val="left" w:pos="901"/>
        </w:tabs>
        <w:autoSpaceDE w:val="0"/>
        <w:autoSpaceDN w:val="0"/>
        <w:ind w:left="902" w:right="380" w:hanging="363"/>
        <w:contextualSpacing w:val="0"/>
        <w:rPr>
          <w:rFonts w:cstheme="minorHAnsi"/>
          <w:sz w:val="22"/>
          <w:szCs w:val="22"/>
        </w:rPr>
      </w:pPr>
      <w:r w:rsidRPr="005941FD">
        <w:rPr>
          <w:rFonts w:cstheme="minorHAnsi"/>
          <w:sz w:val="22"/>
          <w:szCs w:val="22"/>
        </w:rPr>
        <w:t>The Access to Health Records Act 1990</w:t>
      </w:r>
    </w:p>
    <w:p w:rsidR="135B2193" w:rsidP="135B2193" w:rsidRDefault="135B2193" w14:paraId="0A826604" w14:textId="0CF201EE">
      <w:pPr>
        <w:pStyle w:val="ListParagraph"/>
        <w:widowControl w:val="0"/>
        <w:numPr>
          <w:ilvl w:val="0"/>
          <w:numId w:val="9"/>
        </w:numPr>
        <w:tabs>
          <w:tab w:val="left" w:leader="none" w:pos="900"/>
          <w:tab w:val="left" w:leader="none" w:pos="901"/>
        </w:tabs>
        <w:spacing w:after="120"/>
        <w:ind w:left="902" w:right="380" w:hanging="363"/>
        <w:rPr>
          <w:noProof w:val="0"/>
          <w:sz w:val="22"/>
          <w:szCs w:val="22"/>
          <w:lang w:val="en-GB"/>
        </w:rPr>
      </w:pPr>
      <w:r w:rsidRPr="135B2193" w:rsidR="135B2193">
        <w:rPr>
          <w:rFonts w:cs="Calibri" w:cstheme="minorAscii"/>
          <w:sz w:val="22"/>
          <w:szCs w:val="22"/>
        </w:rPr>
        <w:t>The Freedom of Information Act 2000</w:t>
      </w:r>
    </w:p>
    <w:p w:rsidR="135B2193" w:rsidP="135B2193" w:rsidRDefault="135B2193" w14:paraId="7BF1451E" w14:textId="73A95DB5">
      <w:pPr>
        <w:pStyle w:val="ListParagraph"/>
        <w:widowControl w:val="0"/>
        <w:numPr>
          <w:ilvl w:val="0"/>
          <w:numId w:val="9"/>
        </w:numPr>
        <w:tabs>
          <w:tab w:val="left" w:leader="none" w:pos="900"/>
          <w:tab w:val="left" w:leader="none" w:pos="901"/>
        </w:tabs>
        <w:spacing w:after="120"/>
        <w:ind w:left="902" w:right="380" w:hanging="363"/>
        <w:rPr>
          <w:noProof w:val="0"/>
          <w:sz w:val="22"/>
          <w:szCs w:val="22"/>
          <w:lang w:val="en-GB"/>
        </w:rPr>
      </w:pPr>
      <w:r w:rsidRPr="2CDD2CAB" w:rsidR="2CDD2CAB">
        <w:rPr>
          <w:noProof w:val="0"/>
          <w:lang w:val="en-GB"/>
        </w:rPr>
        <w:t>Data Protection and Digital Information Act 2023 (DPDI)</w:t>
      </w:r>
    </w:p>
    <w:p w:rsidR="135B2193" w:rsidP="135B2193" w:rsidRDefault="135B2193" w14:paraId="78261F86" w14:textId="7C16D0F3">
      <w:pPr>
        <w:pStyle w:val="ListParagraph"/>
        <w:widowControl w:val="0"/>
        <w:numPr>
          <w:ilvl w:val="0"/>
          <w:numId w:val="9"/>
        </w:numPr>
        <w:tabs>
          <w:tab w:val="left" w:leader="none" w:pos="900"/>
          <w:tab w:val="left" w:leader="none" w:pos="901"/>
        </w:tabs>
        <w:spacing w:after="120"/>
        <w:ind w:left="902" w:right="380" w:hanging="363"/>
        <w:rPr>
          <w:noProof w:val="0"/>
          <w:sz w:val="22"/>
          <w:szCs w:val="22"/>
          <w:lang w:val="en-GB"/>
        </w:rPr>
      </w:pPr>
      <w:r w:rsidRPr="135B2193" w:rsidR="135B2193">
        <w:rPr>
          <w:noProof w:val="0"/>
          <w:sz w:val="22"/>
          <w:szCs w:val="22"/>
          <w:lang w:val="en-GB"/>
        </w:rPr>
        <w:t>Data (Use and Access) Act 2025 (DUAA)</w:t>
      </w:r>
    </w:p>
    <w:p w:rsidRPr="00774176" w:rsidR="00D05FA0" w:rsidP="2CDD2CAB" w:rsidRDefault="00BC2196" w14:paraId="6EB724F3" w14:textId="1620D938">
      <w:pPr>
        <w:spacing w:after="120"/>
        <w:jc w:val="both"/>
        <w:rPr>
          <w:rFonts w:cs="Calibri" w:cstheme="minorAscii"/>
          <w:sz w:val="22"/>
          <w:szCs w:val="22"/>
        </w:rPr>
      </w:pPr>
      <w:r w:rsidRPr="2CDD2CAB" w:rsidR="2CDD2CAB">
        <w:rPr>
          <w:rFonts w:cs="Calibri" w:cstheme="minorAscii"/>
          <w:sz w:val="22"/>
          <w:szCs w:val="22"/>
        </w:rPr>
        <w:t xml:space="preserve">The UK Data Protection Act 2018 (DPA 2018) and the European Union General Data Protection Regulation (GDPR) </w:t>
      </w:r>
      <w:r w:rsidRPr="2CDD2CAB" w:rsidR="2CDD2CAB">
        <w:rPr>
          <w:rFonts w:cs="Calibri" w:cstheme="minorAscii"/>
          <w:sz w:val="22"/>
          <w:szCs w:val="22"/>
        </w:rPr>
        <w:t>have</w:t>
      </w:r>
      <w:r w:rsidRPr="2CDD2CAB" w:rsidR="2CDD2CAB">
        <w:rPr>
          <w:rFonts w:cs="Calibri" w:cstheme="minorAscii"/>
          <w:sz w:val="22"/>
          <w:szCs w:val="22"/>
        </w:rPr>
        <w:t xml:space="preserve"> clear guidelines concerning the storing and processing of PII (Personal identifiable information). “Personal identifiable information” means any information relating to an identifiable person who can be directly or indirectly </w:t>
      </w:r>
      <w:r w:rsidRPr="2CDD2CAB" w:rsidR="2CDD2CAB">
        <w:rPr>
          <w:rFonts w:cs="Calibri" w:cstheme="minorAscii"/>
          <w:sz w:val="22"/>
          <w:szCs w:val="22"/>
        </w:rPr>
        <w:t>identified</w:t>
      </w:r>
      <w:r w:rsidRPr="2CDD2CAB" w:rsidR="2CDD2CAB">
        <w:rPr>
          <w:rFonts w:cs="Calibri" w:cstheme="minorAscii"/>
          <w:sz w:val="22"/>
          <w:szCs w:val="22"/>
        </w:rPr>
        <w:t xml:space="preserve"> </w:t>
      </w:r>
      <w:r w:rsidRPr="2CDD2CAB" w:rsidR="2CDD2CAB">
        <w:rPr>
          <w:rFonts w:cs="Calibri" w:cstheme="minorAscii"/>
          <w:sz w:val="22"/>
          <w:szCs w:val="22"/>
        </w:rPr>
        <w:t>in particular by</w:t>
      </w:r>
      <w:r w:rsidRPr="2CDD2CAB" w:rsidR="2CDD2CAB">
        <w:rPr>
          <w:rFonts w:cs="Calibri" w:cstheme="minorAscii"/>
          <w:sz w:val="22"/>
          <w:szCs w:val="22"/>
        </w:rPr>
        <w:t xml:space="preserve"> reference to an identifier. This includes a wide range of personal identifiers including name; national insurance number; location data; telephone number; email address; job title; and online identifier.</w:t>
      </w:r>
    </w:p>
    <w:p w:rsidRPr="00774176" w:rsidR="00D05FA0" w:rsidP="005941FD" w:rsidRDefault="00D05FA0" w14:paraId="3C1DEB73" w14:textId="6EDD60A4">
      <w:pPr>
        <w:spacing w:after="120"/>
        <w:jc w:val="both"/>
        <w:rPr>
          <w:rFonts w:cstheme="minorHAnsi"/>
          <w:sz w:val="22"/>
          <w:szCs w:val="22"/>
        </w:rPr>
      </w:pPr>
      <w:r w:rsidRPr="00774176">
        <w:rPr>
          <w:rFonts w:cstheme="minorHAnsi"/>
          <w:sz w:val="22"/>
          <w:szCs w:val="22"/>
        </w:rPr>
        <w:t>The GDPR aims to prevent security breaches and the loss of personnel data by any organisation that holds or process</w:t>
      </w:r>
      <w:r w:rsidRPr="00774176" w:rsidR="003F4E0A">
        <w:rPr>
          <w:rFonts w:cstheme="minorHAnsi"/>
          <w:sz w:val="22"/>
          <w:szCs w:val="22"/>
        </w:rPr>
        <w:t>es</w:t>
      </w:r>
      <w:r w:rsidRPr="00774176">
        <w:rPr>
          <w:rFonts w:cstheme="minorHAnsi"/>
          <w:sz w:val="22"/>
          <w:szCs w:val="22"/>
        </w:rPr>
        <w:t xml:space="preserve"> such data. The regulation change affects any organisation that processes personnel data. </w:t>
      </w:r>
      <w:r w:rsidRPr="00774176" w:rsidR="00FC4837">
        <w:rPr>
          <w:rFonts w:cstheme="minorHAnsi"/>
          <w:sz w:val="22"/>
          <w:szCs w:val="22"/>
        </w:rPr>
        <w:t xml:space="preserve">Doctore On Track Training Services Ltd </w:t>
      </w:r>
      <w:r w:rsidRPr="00774176">
        <w:rPr>
          <w:rFonts w:cstheme="minorHAnsi"/>
          <w:sz w:val="22"/>
          <w:szCs w:val="22"/>
        </w:rPr>
        <w:t xml:space="preserve">are actively making changes to any relevant part of our business affected by the directive.  </w:t>
      </w:r>
    </w:p>
    <w:p w:rsidRPr="00A35156" w:rsidR="00A244B6" w:rsidP="00A35156" w:rsidRDefault="00A244B6" w14:paraId="6578F011" w14:textId="50E71EAB">
      <w:pPr>
        <w:pStyle w:val="ListParagraph"/>
        <w:numPr>
          <w:ilvl w:val="0"/>
          <w:numId w:val="15"/>
        </w:numPr>
        <w:spacing w:before="100" w:beforeAutospacing="1" w:after="100" w:afterAutospacing="1"/>
        <w:ind w:left="567" w:hanging="567"/>
        <w:rPr>
          <w:rFonts w:cstheme="minorHAnsi"/>
          <w:b/>
          <w:bCs/>
          <w:sz w:val="22"/>
          <w:szCs w:val="22"/>
        </w:rPr>
      </w:pPr>
      <w:r w:rsidRPr="00A35156">
        <w:rPr>
          <w:rFonts w:cstheme="minorHAnsi"/>
          <w:b/>
          <w:bCs/>
          <w:sz w:val="22"/>
          <w:szCs w:val="22"/>
        </w:rPr>
        <w:t>General Arrangements</w:t>
      </w:r>
    </w:p>
    <w:p w:rsidRPr="00774176" w:rsidR="00C41BE9" w:rsidP="00A244B6" w:rsidRDefault="00C41BE9" w14:paraId="760A428F" w14:textId="014D493C">
      <w:pPr>
        <w:pStyle w:val="BodyText"/>
        <w:spacing w:before="142"/>
        <w:rPr>
          <w:rFonts w:asciiTheme="minorHAnsi" w:hAnsiTheme="minorHAnsi" w:eastAsiaTheme="minorHAnsi" w:cstheme="minorHAnsi"/>
          <w:lang w:val="en-GB" w:bidi="ar-SA"/>
        </w:rPr>
      </w:pPr>
      <w:r w:rsidRPr="00774176">
        <w:rPr>
          <w:rFonts w:asciiTheme="minorHAnsi" w:hAnsiTheme="minorHAnsi" w:eastAsiaTheme="minorHAnsi" w:cstheme="minorHAnsi"/>
          <w:lang w:val="en-GB" w:bidi="ar-SA"/>
        </w:rPr>
        <w:t xml:space="preserve">When dealing with personal data, </w:t>
      </w:r>
      <w:r w:rsidRPr="00774176" w:rsidR="00FC4837">
        <w:rPr>
          <w:rFonts w:asciiTheme="minorHAnsi" w:hAnsiTheme="minorHAnsi" w:eastAsiaTheme="minorHAnsi" w:cstheme="minorHAnsi"/>
        </w:rPr>
        <w:t xml:space="preserve">Doctore On Track Training Services Ltd </w:t>
      </w:r>
      <w:r w:rsidRPr="00774176">
        <w:rPr>
          <w:rFonts w:asciiTheme="minorHAnsi" w:hAnsiTheme="minorHAnsi" w:eastAsiaTheme="minorHAnsi" w:cstheme="minorHAnsi"/>
          <w:lang w:val="en-GB" w:bidi="ar-SA"/>
        </w:rPr>
        <w:t>representatives shall ensure that:</w:t>
      </w:r>
    </w:p>
    <w:p w:rsidRPr="00774176" w:rsidR="00C41BE9" w:rsidP="00A244B6" w:rsidRDefault="00C41BE9" w14:paraId="0E7D36DA" w14:textId="25FA71C3">
      <w:pPr>
        <w:pStyle w:val="ListParagraph"/>
        <w:widowControl w:val="0"/>
        <w:numPr>
          <w:ilvl w:val="0"/>
          <w:numId w:val="9"/>
        </w:numPr>
        <w:tabs>
          <w:tab w:val="left" w:pos="900"/>
          <w:tab w:val="left" w:pos="901"/>
        </w:tabs>
        <w:autoSpaceDE w:val="0"/>
        <w:autoSpaceDN w:val="0"/>
        <w:spacing w:before="182" w:line="237" w:lineRule="auto"/>
        <w:ind w:right="380"/>
        <w:contextualSpacing w:val="0"/>
        <w:rPr>
          <w:rFonts w:cstheme="minorHAnsi"/>
          <w:sz w:val="22"/>
          <w:szCs w:val="22"/>
        </w:rPr>
      </w:pPr>
      <w:r w:rsidRPr="00774176">
        <w:rPr>
          <w:rFonts w:cstheme="minorHAnsi"/>
          <w:b/>
          <w:bCs/>
          <w:sz w:val="22"/>
          <w:szCs w:val="22"/>
        </w:rPr>
        <w:t>Data is processed fairly, lawfully and in a transparent manner</w:t>
      </w:r>
      <w:r w:rsidRPr="00774176">
        <w:rPr>
          <w:rFonts w:cstheme="minorHAnsi"/>
          <w:sz w:val="22"/>
          <w:szCs w:val="22"/>
        </w:rPr>
        <w:t xml:space="preserve"> - personal information shall only be collected from individuals if representatives have been open and honest about why they want the personal information.</w:t>
      </w:r>
    </w:p>
    <w:p w:rsidRPr="00774176" w:rsidR="00C41BE9" w:rsidP="00A244B6" w:rsidRDefault="00C41BE9" w14:paraId="51925D5B" w14:textId="64FD35D4">
      <w:pPr>
        <w:pStyle w:val="ListParagraph"/>
        <w:widowControl w:val="0"/>
        <w:numPr>
          <w:ilvl w:val="0"/>
          <w:numId w:val="9"/>
        </w:numPr>
        <w:tabs>
          <w:tab w:val="left" w:pos="900"/>
          <w:tab w:val="left" w:pos="901"/>
        </w:tabs>
        <w:autoSpaceDE w:val="0"/>
        <w:autoSpaceDN w:val="0"/>
        <w:spacing w:line="237" w:lineRule="auto"/>
        <w:ind w:right="678"/>
        <w:contextualSpacing w:val="0"/>
        <w:rPr>
          <w:rFonts w:cstheme="minorHAnsi"/>
          <w:sz w:val="22"/>
          <w:szCs w:val="22"/>
        </w:rPr>
      </w:pPr>
      <w:r w:rsidRPr="00774176">
        <w:rPr>
          <w:rFonts w:cstheme="minorHAnsi"/>
          <w:b/>
          <w:bCs/>
          <w:sz w:val="22"/>
          <w:szCs w:val="22"/>
        </w:rPr>
        <w:t xml:space="preserve">Data is processed for specified purposes only </w:t>
      </w:r>
      <w:r w:rsidRPr="00774176">
        <w:rPr>
          <w:rFonts w:cstheme="minorHAnsi"/>
          <w:sz w:val="22"/>
          <w:szCs w:val="22"/>
        </w:rPr>
        <w:t>- data shall only be collected for specific, explicit and legitimate purposes.</w:t>
      </w:r>
    </w:p>
    <w:p w:rsidRPr="00774176" w:rsidR="00C41BE9" w:rsidP="00A244B6" w:rsidRDefault="00C41BE9" w14:paraId="60144EF1" w14:textId="77777777">
      <w:pPr>
        <w:pStyle w:val="ListParagraph"/>
        <w:widowControl w:val="0"/>
        <w:numPr>
          <w:ilvl w:val="0"/>
          <w:numId w:val="9"/>
        </w:numPr>
        <w:tabs>
          <w:tab w:val="left" w:pos="900"/>
          <w:tab w:val="left" w:pos="901"/>
        </w:tabs>
        <w:autoSpaceDE w:val="0"/>
        <w:autoSpaceDN w:val="0"/>
        <w:spacing w:line="237" w:lineRule="auto"/>
        <w:ind w:right="141"/>
        <w:contextualSpacing w:val="0"/>
        <w:rPr>
          <w:rFonts w:cstheme="minorHAnsi"/>
          <w:sz w:val="22"/>
          <w:szCs w:val="22"/>
        </w:rPr>
      </w:pPr>
      <w:r w:rsidRPr="00774176">
        <w:rPr>
          <w:rFonts w:cstheme="minorHAnsi"/>
          <w:b/>
          <w:bCs/>
          <w:sz w:val="22"/>
          <w:szCs w:val="22"/>
        </w:rPr>
        <w:t>Data is relevant to what it is needed for</w:t>
      </w:r>
      <w:r w:rsidRPr="00774176">
        <w:rPr>
          <w:rFonts w:cstheme="minorHAnsi"/>
          <w:sz w:val="22"/>
          <w:szCs w:val="22"/>
        </w:rPr>
        <w:t xml:space="preserve"> - data shall be monitored so that neither too much nor too little is kept; only data that is needed shall be kept.</w:t>
      </w:r>
    </w:p>
    <w:p w:rsidRPr="00774176" w:rsidR="00C41BE9" w:rsidP="00A244B6" w:rsidRDefault="00C41BE9" w14:paraId="6F9E13A9" w14:textId="77777777">
      <w:pPr>
        <w:pStyle w:val="ListParagraph"/>
        <w:widowControl w:val="0"/>
        <w:numPr>
          <w:ilvl w:val="0"/>
          <w:numId w:val="9"/>
        </w:numPr>
        <w:tabs>
          <w:tab w:val="left" w:pos="900"/>
          <w:tab w:val="left" w:pos="901"/>
        </w:tabs>
        <w:autoSpaceDE w:val="0"/>
        <w:autoSpaceDN w:val="0"/>
        <w:spacing w:line="237" w:lineRule="auto"/>
        <w:ind w:right="141"/>
        <w:contextualSpacing w:val="0"/>
        <w:rPr>
          <w:rFonts w:cstheme="minorHAnsi"/>
          <w:sz w:val="22"/>
          <w:szCs w:val="22"/>
        </w:rPr>
      </w:pPr>
      <w:r w:rsidRPr="00774176">
        <w:rPr>
          <w:rFonts w:cstheme="minorHAnsi"/>
          <w:b/>
          <w:bCs/>
          <w:sz w:val="22"/>
          <w:szCs w:val="22"/>
        </w:rPr>
        <w:t>Data is accurate and kept up to date and is not kept longer than it is needed</w:t>
      </w:r>
      <w:r w:rsidRPr="00774176">
        <w:rPr>
          <w:rFonts w:cstheme="minorHAnsi"/>
          <w:sz w:val="22"/>
          <w:szCs w:val="22"/>
        </w:rPr>
        <w:t xml:space="preserve"> - personal data shall be accurate and, if it is not, it shall be corrected. Data no longer needed shall be deleted/shredded or securely disposed of.</w:t>
      </w:r>
    </w:p>
    <w:p w:rsidRPr="00774176" w:rsidR="00C41BE9" w:rsidP="00A244B6" w:rsidRDefault="00C41BE9" w14:paraId="394CC9B3" w14:textId="77777777">
      <w:pPr>
        <w:pStyle w:val="ListParagraph"/>
        <w:widowControl w:val="0"/>
        <w:numPr>
          <w:ilvl w:val="0"/>
          <w:numId w:val="9"/>
        </w:numPr>
        <w:tabs>
          <w:tab w:val="left" w:pos="900"/>
          <w:tab w:val="left" w:pos="901"/>
        </w:tabs>
        <w:autoSpaceDE w:val="0"/>
        <w:autoSpaceDN w:val="0"/>
        <w:spacing w:line="237" w:lineRule="auto"/>
        <w:ind w:right="141"/>
        <w:contextualSpacing w:val="0"/>
        <w:rPr>
          <w:rFonts w:cstheme="minorHAnsi"/>
          <w:sz w:val="22"/>
          <w:szCs w:val="22"/>
        </w:rPr>
      </w:pPr>
      <w:r w:rsidRPr="00774176">
        <w:rPr>
          <w:rFonts w:cstheme="minorHAnsi"/>
          <w:b/>
          <w:bCs/>
          <w:sz w:val="22"/>
          <w:szCs w:val="22"/>
        </w:rPr>
        <w:t>Data is processed in accordance with the rights of individuals</w:t>
      </w:r>
      <w:r w:rsidRPr="00774176">
        <w:rPr>
          <w:rFonts w:cstheme="minorHAnsi"/>
          <w:sz w:val="22"/>
          <w:szCs w:val="22"/>
        </w:rPr>
        <w:t xml:space="preserve"> - Individuals shall be informed, upon request, of all the personal data held about them.</w:t>
      </w:r>
    </w:p>
    <w:p w:rsidRPr="00774176" w:rsidR="00C41BE9" w:rsidP="00A244B6" w:rsidRDefault="00C41BE9" w14:paraId="2296C79B" w14:textId="2868D9F1">
      <w:pPr>
        <w:pStyle w:val="ListParagraph"/>
        <w:widowControl w:val="0"/>
        <w:numPr>
          <w:ilvl w:val="0"/>
          <w:numId w:val="9"/>
        </w:numPr>
        <w:tabs>
          <w:tab w:val="left" w:pos="900"/>
          <w:tab w:val="left" w:pos="901"/>
        </w:tabs>
        <w:autoSpaceDE w:val="0"/>
        <w:autoSpaceDN w:val="0"/>
        <w:spacing w:line="237" w:lineRule="auto"/>
        <w:ind w:right="141"/>
        <w:contextualSpacing w:val="0"/>
        <w:rPr>
          <w:rFonts w:cstheme="minorHAnsi"/>
          <w:sz w:val="22"/>
          <w:szCs w:val="22"/>
        </w:rPr>
      </w:pPr>
      <w:r w:rsidRPr="00774176">
        <w:rPr>
          <w:rFonts w:cstheme="minorHAnsi"/>
          <w:b/>
          <w:bCs/>
          <w:sz w:val="22"/>
          <w:szCs w:val="22"/>
        </w:rPr>
        <w:t>Data is kept securely</w:t>
      </w:r>
      <w:r w:rsidRPr="00774176">
        <w:rPr>
          <w:rFonts w:cstheme="minorHAnsi"/>
          <w:sz w:val="22"/>
          <w:szCs w:val="22"/>
        </w:rPr>
        <w:t xml:space="preserve"> - there shall be protection against unauthorised or unlawful processing of data and against accidental loss, destruction or damage.</w:t>
      </w:r>
    </w:p>
    <w:p w:rsidRPr="008E47C7" w:rsidR="003572E3" w:rsidP="008E47C7" w:rsidRDefault="003572E3" w14:paraId="07C2B372" w14:textId="77777777">
      <w:pPr>
        <w:pStyle w:val="BodyText"/>
        <w:spacing w:before="142"/>
        <w:rPr>
          <w:rFonts w:asciiTheme="minorHAnsi" w:hAnsiTheme="minorHAnsi" w:eastAsiaTheme="minorHAnsi" w:cstheme="minorHAnsi"/>
        </w:rPr>
      </w:pPr>
      <w:r w:rsidRPr="008E47C7">
        <w:rPr>
          <w:rFonts w:asciiTheme="minorHAnsi" w:hAnsiTheme="minorHAnsi" w:eastAsiaTheme="minorHAnsi" w:cstheme="minorHAnsi"/>
          <w:lang w:val="en-GB" w:bidi="ar-SA"/>
        </w:rPr>
        <w:t xml:space="preserve">We will process data about staff for legal, personnel, administrative and management purposes and </w:t>
      </w:r>
      <w:r w:rsidRPr="008E47C7">
        <w:rPr>
          <w:rFonts w:asciiTheme="minorHAnsi" w:hAnsiTheme="minorHAnsi" w:eastAsiaTheme="minorHAnsi" w:cstheme="minorHAnsi"/>
          <w:lang w:val="en-GB" w:bidi="ar-SA"/>
        </w:rPr>
        <w:lastRenderedPageBreak/>
        <w:t>to enable us to meet our legal obligations as an employer, for example to pay you, monitor your performance and to confer benefits in connection with your employment. Transfers of personal data to countries located outside of Europe are restricted, so check with the Managing Director before taking mobile devices abroad with the intention of checking company emails or undertaking work, publishing personal data to the internet on the company’s or another’s website or sending information including personal data to a person or company outside of Europe.</w:t>
      </w:r>
    </w:p>
    <w:p w:rsidRPr="008E47C7" w:rsidR="003572E3" w:rsidP="008E47C7" w:rsidRDefault="003572E3" w14:paraId="536AE219" w14:textId="77777777">
      <w:pPr>
        <w:pStyle w:val="BodyText"/>
        <w:spacing w:before="142"/>
        <w:rPr>
          <w:rFonts w:asciiTheme="minorHAnsi" w:hAnsiTheme="minorHAnsi" w:eastAsiaTheme="minorHAnsi" w:cstheme="minorHAnsi"/>
        </w:rPr>
      </w:pPr>
      <w:r w:rsidRPr="008E47C7">
        <w:rPr>
          <w:rFonts w:asciiTheme="minorHAnsi" w:hAnsiTheme="minorHAnsi" w:eastAsiaTheme="minorHAnsi" w:cstheme="minorHAnsi"/>
          <w:lang w:val="en-GB" w:bidi="ar-SA"/>
        </w:rPr>
        <w:t>We will only process "special category data” about ethnic origin, political opinions, religious or similar beliefs, trade union membership, health, sex life, biometric or genetic data held for purposes of identifying individuals, where a further condition is also met. We may process sensitive personal data relating to staff including, as appropriate:</w:t>
      </w:r>
    </w:p>
    <w:p w:rsidRPr="003572E3" w:rsidR="003572E3" w:rsidP="003572E3" w:rsidRDefault="003572E3" w14:paraId="4670B013" w14:textId="77777777">
      <w:pPr>
        <w:pStyle w:val="ListParagraph"/>
        <w:widowControl w:val="0"/>
        <w:numPr>
          <w:ilvl w:val="0"/>
          <w:numId w:val="9"/>
        </w:numPr>
        <w:tabs>
          <w:tab w:val="left" w:pos="900"/>
          <w:tab w:val="left" w:pos="901"/>
        </w:tabs>
        <w:autoSpaceDE w:val="0"/>
        <w:autoSpaceDN w:val="0"/>
        <w:spacing w:line="237" w:lineRule="auto"/>
        <w:ind w:right="141"/>
        <w:contextualSpacing w:val="0"/>
        <w:rPr>
          <w:rFonts w:cstheme="minorHAnsi"/>
          <w:sz w:val="22"/>
          <w:szCs w:val="22"/>
        </w:rPr>
      </w:pPr>
      <w:r w:rsidRPr="003572E3">
        <w:rPr>
          <w:rFonts w:cstheme="minorHAnsi"/>
          <w:sz w:val="22"/>
          <w:szCs w:val="22"/>
        </w:rPr>
        <w:t>information about an employee's physical or mental health or condition in order to monitor sick leave and take decisions as to the employee's fitness for work;</w:t>
      </w:r>
    </w:p>
    <w:p w:rsidRPr="003572E3" w:rsidR="003572E3" w:rsidP="003572E3" w:rsidRDefault="003572E3" w14:paraId="6C1F9E51" w14:textId="77777777">
      <w:pPr>
        <w:pStyle w:val="ListParagraph"/>
        <w:widowControl w:val="0"/>
        <w:numPr>
          <w:ilvl w:val="0"/>
          <w:numId w:val="9"/>
        </w:numPr>
        <w:tabs>
          <w:tab w:val="left" w:pos="900"/>
          <w:tab w:val="left" w:pos="901"/>
        </w:tabs>
        <w:autoSpaceDE w:val="0"/>
        <w:autoSpaceDN w:val="0"/>
        <w:spacing w:line="237" w:lineRule="auto"/>
        <w:ind w:right="141"/>
        <w:contextualSpacing w:val="0"/>
        <w:rPr>
          <w:rFonts w:cstheme="minorHAnsi"/>
          <w:sz w:val="22"/>
          <w:szCs w:val="22"/>
        </w:rPr>
      </w:pPr>
      <w:r w:rsidRPr="003572E3">
        <w:rPr>
          <w:rFonts w:cstheme="minorHAnsi"/>
          <w:sz w:val="22"/>
          <w:szCs w:val="22"/>
        </w:rPr>
        <w:t>the employee's racial or ethnic origin or religious or similar information in order to monitor compliance with equal opportunities legislation; and/or</w:t>
      </w:r>
    </w:p>
    <w:p w:rsidRPr="003572E3" w:rsidR="003572E3" w:rsidP="003572E3" w:rsidRDefault="003572E3" w14:paraId="14098C54" w14:textId="77777777">
      <w:pPr>
        <w:pStyle w:val="ListParagraph"/>
        <w:widowControl w:val="0"/>
        <w:numPr>
          <w:ilvl w:val="0"/>
          <w:numId w:val="9"/>
        </w:numPr>
        <w:tabs>
          <w:tab w:val="left" w:pos="900"/>
          <w:tab w:val="left" w:pos="901"/>
        </w:tabs>
        <w:autoSpaceDE w:val="0"/>
        <w:autoSpaceDN w:val="0"/>
        <w:spacing w:line="237" w:lineRule="auto"/>
        <w:ind w:right="141"/>
        <w:contextualSpacing w:val="0"/>
        <w:rPr>
          <w:rFonts w:cstheme="minorHAnsi"/>
          <w:sz w:val="22"/>
          <w:szCs w:val="22"/>
        </w:rPr>
      </w:pPr>
      <w:r w:rsidRPr="003572E3">
        <w:rPr>
          <w:rFonts w:cstheme="minorHAnsi"/>
          <w:sz w:val="22"/>
          <w:szCs w:val="22"/>
        </w:rPr>
        <w:t>in order to comply with legal requirements and obligations to third parties.</w:t>
      </w:r>
    </w:p>
    <w:p w:rsidRPr="008E47C7" w:rsidR="003572E3" w:rsidP="2CDD2CAB" w:rsidRDefault="003572E3" w14:paraId="4D593294" w14:textId="7C4C559C">
      <w:pPr>
        <w:pStyle w:val="BodyText"/>
        <w:spacing w:before="142"/>
        <w:rPr>
          <w:rFonts w:ascii="Calibri" w:hAnsi="Calibri" w:eastAsia="Calibri" w:cs="Calibri" w:asciiTheme="minorAscii" w:hAnsiTheme="minorAscii" w:eastAsiaTheme="minorAscii" w:cstheme="minorAscii"/>
        </w:rPr>
      </w:pPr>
      <w:r w:rsidRPr="2CDD2CAB" w:rsidR="2CDD2CAB">
        <w:rPr>
          <w:rFonts w:ascii="Calibri" w:hAnsi="Calibri" w:eastAsia="Calibri" w:cs="Calibri" w:asciiTheme="minorAscii" w:hAnsiTheme="minorAscii" w:eastAsiaTheme="minorAscii" w:cstheme="minorAscii"/>
          <w:lang w:val="en-GB" w:bidi="ar-SA"/>
        </w:rPr>
        <w:t xml:space="preserve">We will keep the personal data we store about you </w:t>
      </w:r>
      <w:r w:rsidRPr="2CDD2CAB" w:rsidR="2CDD2CAB">
        <w:rPr>
          <w:rFonts w:ascii="Calibri" w:hAnsi="Calibri" w:eastAsia="Calibri" w:cs="Calibri" w:asciiTheme="minorAscii" w:hAnsiTheme="minorAscii" w:eastAsiaTheme="minorAscii" w:cstheme="minorAscii"/>
          <w:lang w:val="en-GB" w:bidi="ar-SA"/>
        </w:rPr>
        <w:t>accurate</w:t>
      </w:r>
      <w:r w:rsidRPr="2CDD2CAB" w:rsidR="2CDD2CAB">
        <w:rPr>
          <w:rFonts w:ascii="Calibri" w:hAnsi="Calibri" w:eastAsia="Calibri" w:cs="Calibri" w:asciiTheme="minorAscii" w:hAnsiTheme="minorAscii" w:eastAsiaTheme="minorAscii" w:cstheme="minorAscii"/>
          <w:lang w:val="en-GB" w:bidi="ar-SA"/>
        </w:rPr>
        <w:t xml:space="preserve"> and up to date. Please </w:t>
      </w:r>
      <w:r w:rsidRPr="2CDD2CAB" w:rsidR="2CDD2CAB">
        <w:rPr>
          <w:rFonts w:ascii="Calibri" w:hAnsi="Calibri" w:eastAsia="Calibri" w:cs="Calibri" w:asciiTheme="minorAscii" w:hAnsiTheme="minorAscii" w:eastAsiaTheme="minorAscii" w:cstheme="minorAscii"/>
          <w:lang w:val="en-GB" w:bidi="ar-SA"/>
        </w:rPr>
        <w:t>notify us</w:t>
      </w:r>
      <w:r w:rsidRPr="2CDD2CAB" w:rsidR="2CDD2CAB">
        <w:rPr>
          <w:rFonts w:ascii="Calibri" w:hAnsi="Calibri" w:eastAsia="Calibri" w:cs="Calibri" w:asciiTheme="minorAscii" w:hAnsiTheme="minorAscii" w:eastAsiaTheme="minorAscii" w:cstheme="minorAscii"/>
          <w:lang w:val="en-GB" w:bidi="ar-SA"/>
        </w:rPr>
        <w:t xml:space="preserve"> if your personal details change or if you become aware of any inaccuracies in the personal </w:t>
      </w:r>
      <w:r w:rsidRPr="2CDD2CAB" w:rsidR="2CDD2CAB">
        <w:rPr>
          <w:rFonts w:ascii="Calibri" w:hAnsi="Calibri" w:eastAsia="Calibri" w:cs="Calibri" w:asciiTheme="minorAscii" w:hAnsiTheme="minorAscii" w:eastAsiaTheme="minorAscii" w:cstheme="minorAscii"/>
          <w:lang w:val="en-GB" w:bidi="ar-SA"/>
        </w:rPr>
        <w:t>data,</w:t>
      </w:r>
      <w:r w:rsidRPr="2CDD2CAB" w:rsidR="2CDD2CAB">
        <w:rPr>
          <w:rFonts w:ascii="Calibri" w:hAnsi="Calibri" w:eastAsia="Calibri" w:cs="Calibri" w:asciiTheme="minorAscii" w:hAnsiTheme="minorAscii" w:eastAsiaTheme="minorAscii" w:cstheme="minorAscii"/>
          <w:lang w:val="en-GB" w:bidi="ar-SA"/>
        </w:rPr>
        <w:t xml:space="preserve"> we hold about you.</w:t>
      </w:r>
    </w:p>
    <w:p w:rsidRPr="008E47C7" w:rsidR="003572E3" w:rsidP="008E47C7" w:rsidRDefault="003572E3" w14:paraId="71F63D37" w14:textId="77777777">
      <w:pPr>
        <w:pStyle w:val="BodyText"/>
        <w:spacing w:before="142"/>
        <w:rPr>
          <w:rFonts w:asciiTheme="minorHAnsi" w:hAnsiTheme="minorHAnsi" w:eastAsiaTheme="minorHAnsi" w:cstheme="minorHAnsi"/>
        </w:rPr>
      </w:pPr>
      <w:r w:rsidRPr="008E47C7">
        <w:rPr>
          <w:rFonts w:asciiTheme="minorHAnsi" w:hAnsiTheme="minorHAnsi" w:eastAsiaTheme="minorHAnsi" w:cstheme="minorHAnsi"/>
          <w:lang w:val="en-GB" w:bidi="ar-SA"/>
        </w:rPr>
        <w:t>We will only process information about criminal proceedings or convictions as authorised by Data Protection Legislation.</w:t>
      </w:r>
    </w:p>
    <w:p w:rsidRPr="008E47C7" w:rsidR="003572E3" w:rsidP="008E47C7" w:rsidRDefault="003572E3" w14:paraId="0E9764F0" w14:textId="77777777">
      <w:pPr>
        <w:pStyle w:val="BodyText"/>
        <w:spacing w:before="142"/>
        <w:rPr>
          <w:rFonts w:asciiTheme="minorHAnsi" w:hAnsiTheme="minorHAnsi" w:eastAsiaTheme="minorHAnsi" w:cstheme="minorHAnsi"/>
        </w:rPr>
      </w:pPr>
      <w:r w:rsidRPr="008E47C7">
        <w:rPr>
          <w:rFonts w:asciiTheme="minorHAnsi" w:hAnsiTheme="minorHAnsi" w:eastAsiaTheme="minorHAnsi" w:cstheme="minorHAnsi"/>
          <w:lang w:val="en-GB" w:bidi="ar-SA"/>
        </w:rPr>
        <w:t>We will not keep your personal data for longer than is necessary for the purpose. This means that data will be destroyed or erased from our systems when it is no longer required.</w:t>
      </w:r>
    </w:p>
    <w:p w:rsidRPr="00774176" w:rsidR="00A244B6" w:rsidP="00A244B6" w:rsidRDefault="00A244B6" w14:paraId="597DB131" w14:textId="77777777">
      <w:pPr>
        <w:widowControl w:val="0"/>
        <w:tabs>
          <w:tab w:val="left" w:pos="900"/>
          <w:tab w:val="left" w:pos="901"/>
        </w:tabs>
        <w:autoSpaceDE w:val="0"/>
        <w:autoSpaceDN w:val="0"/>
        <w:spacing w:line="237" w:lineRule="auto"/>
        <w:ind w:right="141"/>
        <w:rPr>
          <w:rFonts w:cstheme="minorHAnsi"/>
          <w:sz w:val="22"/>
          <w:szCs w:val="22"/>
        </w:rPr>
      </w:pPr>
    </w:p>
    <w:p w:rsidRPr="00A35156" w:rsidR="00A35156" w:rsidP="00A35156" w:rsidRDefault="00A35156" w14:paraId="6F4A1BC4" w14:textId="660F15ED">
      <w:pPr>
        <w:pStyle w:val="ListParagraph"/>
        <w:numPr>
          <w:ilvl w:val="0"/>
          <w:numId w:val="15"/>
        </w:numPr>
        <w:spacing w:before="100" w:beforeAutospacing="1" w:after="120"/>
        <w:ind w:left="567" w:hanging="567"/>
        <w:rPr>
          <w:rFonts w:cstheme="minorHAnsi"/>
          <w:b/>
          <w:bCs/>
          <w:sz w:val="22"/>
          <w:szCs w:val="22"/>
        </w:rPr>
      </w:pPr>
      <w:r>
        <w:rPr>
          <w:rFonts w:cstheme="minorHAnsi"/>
          <w:b/>
          <w:bCs/>
          <w:sz w:val="22"/>
          <w:szCs w:val="22"/>
        </w:rPr>
        <w:t>Storage</w:t>
      </w:r>
    </w:p>
    <w:p w:rsidR="005941FD" w:rsidP="00A244B6" w:rsidRDefault="00C41BE9" w14:paraId="42B3627A" w14:textId="77777777">
      <w:pPr>
        <w:pStyle w:val="BodyText"/>
        <w:spacing w:before="143" w:line="271" w:lineRule="auto"/>
        <w:ind w:right="112"/>
        <w:rPr>
          <w:rFonts w:asciiTheme="minorHAnsi" w:hAnsiTheme="minorHAnsi" w:eastAsiaTheme="minorHAnsi" w:cstheme="minorHAnsi"/>
          <w:lang w:val="en-GB" w:bidi="ar-SA"/>
        </w:rPr>
      </w:pPr>
      <w:r w:rsidRPr="00774176">
        <w:rPr>
          <w:rFonts w:asciiTheme="minorHAnsi" w:hAnsiTheme="minorHAnsi" w:eastAsiaTheme="minorHAnsi" w:cstheme="minorHAnsi"/>
          <w:lang w:val="en-GB" w:bidi="ar-SA"/>
        </w:rPr>
        <w:t xml:space="preserve">Data shall be securely kept at a </w:t>
      </w:r>
      <w:r w:rsidRPr="00774176" w:rsidR="00FC4837">
        <w:rPr>
          <w:rFonts w:asciiTheme="minorHAnsi" w:hAnsiTheme="minorHAnsi" w:eastAsiaTheme="minorHAnsi" w:cstheme="minorHAnsi"/>
        </w:rPr>
        <w:t xml:space="preserve">Doctore On Track Training Services Ltd </w:t>
      </w:r>
      <w:r w:rsidRPr="00774176">
        <w:rPr>
          <w:rFonts w:asciiTheme="minorHAnsi" w:hAnsiTheme="minorHAnsi" w:eastAsiaTheme="minorHAnsi" w:cstheme="minorHAnsi"/>
          <w:lang w:val="en-GB" w:bidi="ar-SA"/>
        </w:rPr>
        <w:t xml:space="preserve">office and shall not be available for public access. All data stored on </w:t>
      </w:r>
      <w:r w:rsidRPr="00774176" w:rsidR="00BD3CD6">
        <w:rPr>
          <w:rFonts w:asciiTheme="minorHAnsi" w:hAnsiTheme="minorHAnsi" w:eastAsiaTheme="minorHAnsi" w:cstheme="minorHAnsi"/>
          <w:lang w:val="en-GB" w:bidi="ar-SA"/>
        </w:rPr>
        <w:t>hardware</w:t>
      </w:r>
      <w:r w:rsidRPr="00774176">
        <w:rPr>
          <w:rFonts w:asciiTheme="minorHAnsi" w:hAnsiTheme="minorHAnsi" w:eastAsiaTheme="minorHAnsi" w:cstheme="minorHAnsi"/>
          <w:lang w:val="en-GB" w:bidi="ar-SA"/>
        </w:rPr>
        <w:t xml:space="preserve"> shall be password protected and passwords shall be routinely changed. Once data is no longer needed, is out of date or has served its use or falls outside of any minimum retention time, it shall be shredded or securely deleted from the computer. </w:t>
      </w:r>
    </w:p>
    <w:p w:rsidR="008E71AE" w:rsidP="00A244B6" w:rsidRDefault="00C41BE9" w14:paraId="39573447" w14:textId="1D0DBF24">
      <w:pPr>
        <w:pStyle w:val="BodyText"/>
        <w:spacing w:before="143" w:line="271" w:lineRule="auto"/>
        <w:ind w:right="112"/>
        <w:rPr>
          <w:rFonts w:asciiTheme="minorHAnsi" w:hAnsiTheme="minorHAnsi" w:cstheme="minorHAnsi"/>
        </w:rPr>
      </w:pPr>
      <w:r w:rsidRPr="00774176">
        <w:rPr>
          <w:rFonts w:asciiTheme="minorHAnsi" w:hAnsiTheme="minorHAnsi" w:eastAsiaTheme="minorHAnsi" w:cstheme="minorHAnsi"/>
          <w:lang w:val="en-GB" w:bidi="ar-SA"/>
        </w:rPr>
        <w:t xml:space="preserve">For absolute clarity, Network Rail requires </w:t>
      </w:r>
      <w:r w:rsidRPr="00774176" w:rsidR="00FC4837">
        <w:rPr>
          <w:rFonts w:asciiTheme="minorHAnsi" w:hAnsiTheme="minorHAnsi" w:eastAsiaTheme="minorHAnsi" w:cstheme="minorHAnsi"/>
        </w:rPr>
        <w:t>Doctore On Track Training Services Ltd</w:t>
      </w:r>
      <w:r w:rsidRPr="00774176">
        <w:rPr>
          <w:rFonts w:asciiTheme="minorHAnsi" w:hAnsiTheme="minorHAnsi" w:eastAsiaTheme="minorHAnsi" w:cstheme="minorHAnsi"/>
          <w:lang w:val="en-GB" w:bidi="ar-SA"/>
        </w:rPr>
        <w:t>, as an NSAR assured training &amp; assessment provider, to keep all training and assessment paper records for a period of 7 years following the training/assessment event and, to that end, secure archiving may be used.</w:t>
      </w:r>
      <w:r w:rsidRPr="00774176" w:rsidR="00BD3CD6">
        <w:rPr>
          <w:rFonts w:asciiTheme="minorHAnsi" w:hAnsiTheme="minorHAnsi" w:eastAsiaTheme="minorHAnsi" w:cstheme="minorHAnsi"/>
          <w:lang w:val="en-GB" w:bidi="ar-SA"/>
        </w:rPr>
        <w:t xml:space="preserve"> In addition, </w:t>
      </w:r>
      <w:r w:rsidRPr="00774176" w:rsidR="00FC4837">
        <w:rPr>
          <w:rFonts w:asciiTheme="minorHAnsi" w:hAnsiTheme="minorHAnsi" w:eastAsiaTheme="minorHAnsi" w:cstheme="minorHAnsi"/>
        </w:rPr>
        <w:t xml:space="preserve">Doctore On Track Training Services Ltd </w:t>
      </w:r>
      <w:r w:rsidRPr="00774176" w:rsidR="0035436D">
        <w:rPr>
          <w:rFonts w:asciiTheme="minorHAnsi" w:hAnsiTheme="minorHAnsi" w:eastAsiaTheme="minorHAnsi" w:cstheme="minorHAnsi"/>
          <w:lang w:val="en-GB" w:bidi="ar-SA"/>
        </w:rPr>
        <w:t>cloud-based</w:t>
      </w:r>
      <w:r w:rsidRPr="00774176" w:rsidR="00022C87">
        <w:rPr>
          <w:rFonts w:asciiTheme="minorHAnsi" w:hAnsiTheme="minorHAnsi" w:eastAsiaTheme="minorHAnsi" w:cstheme="minorHAnsi"/>
          <w:lang w:val="en-GB" w:bidi="ar-SA"/>
        </w:rPr>
        <w:t xml:space="preserve"> activities </w:t>
      </w:r>
      <w:r w:rsidRPr="00774176" w:rsidR="000C4D4D">
        <w:rPr>
          <w:rFonts w:asciiTheme="minorHAnsi" w:hAnsiTheme="minorHAnsi" w:eastAsiaTheme="minorHAnsi" w:cstheme="minorHAnsi"/>
          <w:lang w:val="en-GB" w:bidi="ar-SA"/>
        </w:rPr>
        <w:t>only</w:t>
      </w:r>
      <w:r w:rsidRPr="00774176" w:rsidR="00022C87">
        <w:rPr>
          <w:rFonts w:asciiTheme="minorHAnsi" w:hAnsiTheme="minorHAnsi" w:eastAsiaTheme="minorHAnsi" w:cstheme="minorHAnsi"/>
          <w:lang w:val="en-GB" w:bidi="ar-SA"/>
        </w:rPr>
        <w:t xml:space="preserve"> use U</w:t>
      </w:r>
      <w:r w:rsidRPr="00774176" w:rsidR="000C4D4D">
        <w:rPr>
          <w:rFonts w:asciiTheme="minorHAnsi" w:hAnsiTheme="minorHAnsi" w:eastAsiaTheme="minorHAnsi" w:cstheme="minorHAnsi"/>
          <w:lang w:val="en-GB" w:bidi="ar-SA"/>
        </w:rPr>
        <w:t xml:space="preserve">K </w:t>
      </w:r>
      <w:r w:rsidRPr="00774176" w:rsidR="00022C87">
        <w:rPr>
          <w:rFonts w:asciiTheme="minorHAnsi" w:hAnsiTheme="minorHAnsi" w:eastAsiaTheme="minorHAnsi" w:cstheme="minorHAnsi"/>
          <w:lang w:val="en-GB" w:bidi="ar-SA"/>
        </w:rPr>
        <w:t>located servers.</w:t>
      </w:r>
      <w:r w:rsidRPr="00774176" w:rsidR="00022C87">
        <w:rPr>
          <w:rFonts w:asciiTheme="minorHAnsi" w:hAnsiTheme="minorHAnsi" w:cstheme="minorHAnsi"/>
        </w:rPr>
        <w:t xml:space="preserve"> </w:t>
      </w:r>
    </w:p>
    <w:p w:rsidRPr="00A35156" w:rsidR="00A35156" w:rsidP="2CDD2CAB" w:rsidRDefault="009F75D9" w14:paraId="67E01F6F" w14:textId="785DCE83">
      <w:pPr>
        <w:pStyle w:val="BodyText"/>
        <w:spacing w:before="143" w:line="271" w:lineRule="auto"/>
        <w:ind w:right="112"/>
        <w:rPr>
          <w:rFonts w:ascii="Calibri" w:hAnsi="Calibri" w:eastAsia="Calibri" w:cs="Calibri" w:asciiTheme="minorAscii" w:hAnsiTheme="minorAscii" w:eastAsiaTheme="minorAscii" w:cstheme="minorAscii"/>
          <w:lang w:val="en-GB" w:bidi="ar-SA"/>
        </w:rPr>
      </w:pPr>
      <w:r w:rsidRPr="2CDD2CAB" w:rsidR="2CDD2CAB">
        <w:rPr>
          <w:rFonts w:ascii="Calibri" w:hAnsi="Calibri" w:eastAsia="Calibri" w:cs="Calibri" w:asciiTheme="minorAscii" w:hAnsiTheme="minorAscii" w:eastAsiaTheme="minorAscii" w:cstheme="minorAscii"/>
          <w:lang w:val="en-GB" w:bidi="ar-SA"/>
        </w:rPr>
        <w:t xml:space="preserve">All QCF evidence and records are confidential information and portfolios, assessor and internal verifier records are kept in a safe place to ensure that unauthorised people do not have access to them. Storage of evidence, confidentiality and data protection policies are discussed and documented by the candidate and assessor during completion of the pre-assessment checklist. Internal verifiers check to ensure these policies have been discussed and understood by checking for signatures and interviewing candidates. Where candidate </w:t>
      </w:r>
      <w:r w:rsidRPr="2CDD2CAB" w:rsidR="2CDD2CAB">
        <w:rPr>
          <w:rFonts w:ascii="Calibri" w:hAnsi="Calibri" w:eastAsia="Calibri" w:cs="Calibri" w:asciiTheme="minorAscii" w:hAnsiTheme="minorAscii" w:eastAsiaTheme="minorAscii" w:cstheme="minorAscii"/>
          <w:lang w:val="en-GB" w:bidi="ar-SA"/>
        </w:rPr>
        <w:t>portfolios</w:t>
      </w:r>
      <w:r w:rsidRPr="2CDD2CAB" w:rsidR="2CDD2CAB">
        <w:rPr>
          <w:rFonts w:ascii="Calibri" w:hAnsi="Calibri" w:eastAsia="Calibri" w:cs="Calibri" w:asciiTheme="minorAscii" w:hAnsiTheme="minorAscii" w:eastAsiaTheme="minorAscii" w:cstheme="minorAscii"/>
          <w:lang w:val="en-GB" w:bidi="ar-SA"/>
        </w:rPr>
        <w:t xml:space="preserve"> are used and kept at a workplace, they should ideally it should be in a locked cupboard.</w:t>
      </w:r>
    </w:p>
    <w:p w:rsidRPr="00774176" w:rsidR="00A244B6" w:rsidP="0098476E" w:rsidRDefault="00A244B6" w14:paraId="3A487683" w14:textId="4D257FDC">
      <w:pPr>
        <w:pStyle w:val="ListParagraph"/>
        <w:numPr>
          <w:ilvl w:val="0"/>
          <w:numId w:val="15"/>
        </w:numPr>
        <w:spacing w:before="100" w:beforeAutospacing="1" w:after="120"/>
        <w:ind w:left="567" w:hanging="567"/>
        <w:rPr>
          <w:rFonts w:cstheme="minorHAnsi"/>
          <w:b/>
          <w:bCs/>
          <w:sz w:val="22"/>
          <w:szCs w:val="22"/>
        </w:rPr>
      </w:pPr>
      <w:r w:rsidRPr="00774176">
        <w:rPr>
          <w:rFonts w:cstheme="minorHAnsi"/>
          <w:b/>
          <w:bCs/>
          <w:sz w:val="22"/>
          <w:szCs w:val="22"/>
        </w:rPr>
        <w:lastRenderedPageBreak/>
        <w:t>Right to access</w:t>
      </w:r>
    </w:p>
    <w:p w:rsidRPr="00774176" w:rsidR="000C4D4D" w:rsidP="008E47C7" w:rsidRDefault="00FC4837" w14:paraId="4225FF59" w14:textId="00A280B1">
      <w:pPr>
        <w:pStyle w:val="BodyText"/>
        <w:spacing w:before="143" w:line="271" w:lineRule="auto"/>
        <w:ind w:right="112"/>
        <w:jc w:val="both"/>
        <w:rPr>
          <w:rFonts w:asciiTheme="minorHAnsi" w:hAnsiTheme="minorHAnsi" w:eastAsiaTheme="minorHAnsi" w:cstheme="minorHAnsi"/>
          <w:lang w:val="en-GB" w:bidi="ar-SA"/>
        </w:rPr>
      </w:pPr>
      <w:r w:rsidRPr="00774176">
        <w:rPr>
          <w:rFonts w:asciiTheme="minorHAnsi" w:hAnsiTheme="minorHAnsi" w:eastAsiaTheme="minorHAnsi" w:cstheme="minorHAnsi"/>
        </w:rPr>
        <w:t xml:space="preserve">Doctore On Track Training Services Ltd </w:t>
      </w:r>
      <w:r w:rsidRPr="00774176" w:rsidR="00BD3CD6">
        <w:rPr>
          <w:rFonts w:asciiTheme="minorHAnsi" w:hAnsiTheme="minorHAnsi" w:eastAsiaTheme="minorHAnsi" w:cstheme="minorHAnsi"/>
          <w:lang w:val="en-GB" w:bidi="ar-SA"/>
        </w:rPr>
        <w:t xml:space="preserve">is aware that individuals have the right to access any personal data that is held about them. Requests must be submitted in writing either in hard copy or via email. </w:t>
      </w:r>
      <w:r w:rsidRPr="00774176">
        <w:rPr>
          <w:rFonts w:asciiTheme="minorHAnsi" w:hAnsiTheme="minorHAnsi" w:eastAsiaTheme="minorHAnsi" w:cstheme="minorHAnsi"/>
        </w:rPr>
        <w:t xml:space="preserve">Doctore On Track Training Services Ltd </w:t>
      </w:r>
      <w:r w:rsidRPr="00774176" w:rsidR="00BD3CD6">
        <w:rPr>
          <w:rFonts w:asciiTheme="minorHAnsi" w:hAnsiTheme="minorHAnsi" w:eastAsiaTheme="minorHAnsi" w:cstheme="minorHAnsi"/>
          <w:lang w:val="en-GB" w:bidi="ar-SA"/>
        </w:rPr>
        <w:t xml:space="preserve">is not able to disclose any personal information of any other individual other than themselves. </w:t>
      </w:r>
    </w:p>
    <w:p w:rsidRPr="00774176" w:rsidR="00A244B6" w:rsidP="2CDD2CAB" w:rsidRDefault="00BD3CD6" w14:paraId="3D342391" w14:textId="4CFA8751">
      <w:pPr>
        <w:pStyle w:val="BodyText"/>
        <w:spacing w:before="143" w:line="271" w:lineRule="auto"/>
        <w:ind w:right="112"/>
        <w:jc w:val="both"/>
        <w:rPr>
          <w:rFonts w:ascii="Calibri" w:hAnsi="Calibri" w:eastAsia="Calibri" w:cs="Calibri" w:asciiTheme="minorAscii" w:hAnsiTheme="minorAscii" w:eastAsiaTheme="minorAscii" w:cstheme="minorAscii"/>
          <w:lang w:val="en-GB" w:bidi="ar-SA"/>
        </w:rPr>
      </w:pPr>
      <w:r w:rsidRPr="2CDD2CAB" w:rsidR="2CDD2CAB">
        <w:rPr>
          <w:rFonts w:ascii="Calibri" w:hAnsi="Calibri" w:eastAsia="Calibri" w:cs="Calibri" w:asciiTheme="minorAscii" w:hAnsiTheme="minorAscii" w:eastAsiaTheme="minorAscii" w:cstheme="minorAscii"/>
          <w:lang w:val="en-GB" w:bidi="ar-SA"/>
        </w:rPr>
        <w:t xml:space="preserve">Individuals </w:t>
      </w:r>
      <w:r w:rsidRPr="2CDD2CAB" w:rsidR="2CDD2CAB">
        <w:rPr>
          <w:rFonts w:ascii="Calibri" w:hAnsi="Calibri" w:eastAsia="Calibri" w:cs="Calibri" w:asciiTheme="minorAscii" w:hAnsiTheme="minorAscii" w:eastAsiaTheme="minorAscii" w:cstheme="minorAscii"/>
          <w:lang w:val="en-GB" w:bidi="ar-SA"/>
        </w:rPr>
        <w:t xml:space="preserve">also </w:t>
      </w:r>
      <w:r w:rsidRPr="2CDD2CAB" w:rsidR="2CDD2CAB">
        <w:rPr>
          <w:rFonts w:ascii="Calibri" w:hAnsi="Calibri" w:eastAsia="Calibri" w:cs="Calibri" w:asciiTheme="minorAscii" w:hAnsiTheme="minorAscii" w:eastAsiaTheme="minorAscii" w:cstheme="minorAscii"/>
          <w:lang w:val="en-GB" w:bidi="ar-SA"/>
        </w:rPr>
        <w:t>have the right to have their data rectified if it is incorrect, the right to request erasure of the data, the right to request restriction of processing of the data and the right to object to data processing other than,</w:t>
      </w:r>
      <w:r w:rsidRPr="2CDD2CAB" w:rsidR="2CDD2CAB">
        <w:rPr>
          <w:rFonts w:ascii="Calibri" w:hAnsi="Calibri" w:eastAsia="Calibri" w:cs="Calibri" w:asciiTheme="minorAscii" w:hAnsiTheme="minorAscii" w:eastAsiaTheme="minorAscii" w:cstheme="minorAscii"/>
          <w:b w:val="0"/>
          <w:bCs w:val="0"/>
          <w:lang w:val="en-GB" w:bidi="ar-SA"/>
        </w:rPr>
        <w:t xml:space="preserve"> </w:t>
      </w:r>
      <w:r w:rsidRPr="2CDD2CAB" w:rsidR="2CDD2CAB">
        <w:rPr>
          <w:rFonts w:ascii="Calibri" w:hAnsi="Calibri" w:eastAsia="Calibri" w:cs="Calibri" w:asciiTheme="minorAscii" w:hAnsiTheme="minorAscii" w:eastAsiaTheme="minorAscii" w:cstheme="minorAscii"/>
          <w:b w:val="0"/>
          <w:bCs w:val="0"/>
          <w:lang w:val="en-GB" w:bidi="ar-SA"/>
        </w:rPr>
        <w:t>on all counts</w:t>
      </w:r>
      <w:r w:rsidRPr="2CDD2CAB" w:rsidR="2CDD2CAB">
        <w:rPr>
          <w:rFonts w:ascii="Calibri" w:hAnsi="Calibri" w:eastAsia="Calibri" w:cs="Calibri" w:asciiTheme="minorAscii" w:hAnsiTheme="minorAscii" w:eastAsiaTheme="minorAscii" w:cstheme="minorAscii"/>
          <w:b w:val="0"/>
          <w:bCs w:val="0"/>
          <w:lang w:val="en-GB" w:bidi="ar-SA"/>
        </w:rPr>
        <w:t>,</w:t>
      </w:r>
      <w:r w:rsidRPr="2CDD2CAB" w:rsidR="2CDD2CAB">
        <w:rPr>
          <w:rFonts w:ascii="Calibri" w:hAnsi="Calibri" w:eastAsia="Calibri" w:cs="Calibri" w:asciiTheme="minorAscii" w:hAnsiTheme="minorAscii" w:eastAsiaTheme="minorAscii" w:cstheme="minorAscii"/>
          <w:lang w:val="en-GB" w:bidi="ar-SA"/>
        </w:rPr>
        <w:t xml:space="preserve"> where that data and its use demonstrably relates to Sentinel notifiable rail training or assessments that have taken place and where that data is required to support compliance with the RTAS or Sentinel Scheme Rules or Network Rail or NSAR requirements.</w:t>
      </w:r>
    </w:p>
    <w:p w:rsidRPr="00774176" w:rsidR="00A244B6" w:rsidP="0098476E" w:rsidRDefault="00A244B6" w14:paraId="722807C8" w14:textId="400415DF">
      <w:pPr>
        <w:pStyle w:val="ListParagraph"/>
        <w:numPr>
          <w:ilvl w:val="0"/>
          <w:numId w:val="15"/>
        </w:numPr>
        <w:spacing w:before="100" w:beforeAutospacing="1" w:after="120"/>
        <w:ind w:left="567" w:hanging="567"/>
        <w:rPr>
          <w:rFonts w:cstheme="minorHAnsi"/>
          <w:b/>
          <w:bCs/>
          <w:sz w:val="22"/>
          <w:szCs w:val="22"/>
        </w:rPr>
      </w:pPr>
      <w:r w:rsidRPr="00774176">
        <w:rPr>
          <w:rFonts w:cstheme="minorHAnsi"/>
          <w:b/>
          <w:bCs/>
          <w:sz w:val="22"/>
          <w:szCs w:val="22"/>
        </w:rPr>
        <w:t>Confidentiality</w:t>
      </w:r>
    </w:p>
    <w:p w:rsidR="00A244B6" w:rsidP="008E47C7" w:rsidRDefault="00FC4837" w14:paraId="5D70C4DF" w14:textId="59AF234C">
      <w:pPr>
        <w:pStyle w:val="BodyText"/>
        <w:spacing w:before="103" w:line="271" w:lineRule="auto"/>
        <w:ind w:right="116"/>
        <w:jc w:val="both"/>
        <w:rPr>
          <w:rFonts w:asciiTheme="minorHAnsi" w:hAnsiTheme="minorHAnsi" w:eastAsiaTheme="minorHAnsi" w:cstheme="minorHAnsi"/>
          <w:lang w:val="en-GB" w:bidi="ar-SA"/>
        </w:rPr>
      </w:pPr>
      <w:r w:rsidRPr="00774176">
        <w:rPr>
          <w:rFonts w:asciiTheme="minorHAnsi" w:hAnsiTheme="minorHAnsi" w:eastAsiaTheme="minorHAnsi" w:cstheme="minorHAnsi"/>
        </w:rPr>
        <w:t xml:space="preserve">Doctore On Track Training Services Ltd </w:t>
      </w:r>
      <w:r w:rsidRPr="00774176" w:rsidR="00A244B6">
        <w:rPr>
          <w:rFonts w:asciiTheme="minorHAnsi" w:hAnsiTheme="minorHAnsi" w:eastAsiaTheme="minorHAnsi" w:cstheme="minorHAnsi"/>
          <w:lang w:val="en-GB" w:bidi="ar-SA"/>
        </w:rPr>
        <w:t>representatives shall ensure the confidentiality of all complaints, appeals or other enquiries that are made to the company; they shall remain confidential unless the subject gives permission to disclose or where it would be otherwise unlawful not to disclose. When handling personal data, this shall also remain confidential</w:t>
      </w:r>
      <w:r w:rsidRPr="00774176" w:rsidR="00BF2476">
        <w:rPr>
          <w:rFonts w:asciiTheme="minorHAnsi" w:hAnsiTheme="minorHAnsi" w:eastAsiaTheme="minorHAnsi" w:cstheme="minorHAnsi"/>
          <w:lang w:val="en-GB" w:bidi="ar-SA"/>
        </w:rPr>
        <w:t>.</w:t>
      </w:r>
    </w:p>
    <w:p w:rsidRPr="0098476E" w:rsidR="0098476E" w:rsidP="409D8A4E" w:rsidRDefault="0098476E" w14:paraId="5F5C7C92" w14:textId="3DD5F0C3">
      <w:pPr>
        <w:pStyle w:val="BodyText"/>
        <w:spacing w:before="103" w:line="271" w:lineRule="auto"/>
        <w:ind w:right="116"/>
        <w:jc w:val="both"/>
        <w:rPr>
          <w:rFonts w:ascii="Calibri" w:hAnsi="Calibri" w:eastAsia="Calibri" w:cs="Calibri" w:asciiTheme="minorAscii" w:hAnsiTheme="minorAscii" w:eastAsiaTheme="minorAscii" w:cstheme="minorAscii"/>
          <w:lang w:val="en-GB" w:bidi="ar-SA"/>
        </w:rPr>
      </w:pPr>
      <w:r w:rsidRPr="409D8A4E" w:rsidR="409D8A4E">
        <w:rPr>
          <w:rFonts w:ascii="Calibri" w:hAnsi="Calibri" w:eastAsia="Calibri" w:cs="Calibri" w:asciiTheme="minorAscii" w:hAnsiTheme="minorAscii" w:eastAsiaTheme="minorAscii" w:cstheme="minorAscii"/>
          <w:lang w:val="en-GB" w:bidi="ar-SA"/>
        </w:rPr>
        <w:t xml:space="preserve">These records may be used for reports both internally within </w:t>
      </w:r>
      <w:r w:rsidRPr="409D8A4E" w:rsidR="409D8A4E">
        <w:rPr>
          <w:rFonts w:ascii="Calibri" w:hAnsi="Calibri" w:eastAsia="Calibri" w:cs="Calibri" w:asciiTheme="minorAscii" w:hAnsiTheme="minorAscii" w:eastAsiaTheme="minorAscii" w:cstheme="minorAscii"/>
          <w:lang w:val="en-GB" w:bidi="ar-SA"/>
        </w:rPr>
        <w:t>Doctore</w:t>
      </w:r>
      <w:r w:rsidRPr="409D8A4E" w:rsidR="409D8A4E">
        <w:rPr>
          <w:rFonts w:ascii="Calibri" w:hAnsi="Calibri" w:eastAsia="Calibri" w:cs="Calibri" w:asciiTheme="minorAscii" w:hAnsiTheme="minorAscii" w:eastAsiaTheme="minorAscii" w:cstheme="minorAscii"/>
          <w:lang w:val="en-GB" w:bidi="ar-SA"/>
        </w:rPr>
        <w:t xml:space="preserve"> On Track Training Services Ltd and to external bodies working with </w:t>
      </w:r>
      <w:r w:rsidRPr="409D8A4E" w:rsidR="409D8A4E">
        <w:rPr>
          <w:rFonts w:ascii="Calibri" w:hAnsi="Calibri" w:eastAsia="Calibri" w:cs="Calibri" w:asciiTheme="minorAscii" w:hAnsiTheme="minorAscii" w:eastAsiaTheme="minorAscii" w:cstheme="minorAscii"/>
          <w:lang w:val="en-GB" w:bidi="ar-SA"/>
        </w:rPr>
        <w:t>Doctore</w:t>
      </w:r>
      <w:r w:rsidRPr="409D8A4E" w:rsidR="409D8A4E">
        <w:rPr>
          <w:rFonts w:ascii="Calibri" w:hAnsi="Calibri" w:eastAsia="Calibri" w:cs="Calibri" w:asciiTheme="minorAscii" w:hAnsiTheme="minorAscii" w:eastAsiaTheme="minorAscii" w:cstheme="minorAscii"/>
          <w:lang w:val="en-GB" w:bidi="ar-SA"/>
        </w:rPr>
        <w:t xml:space="preserve"> On Track Training Services Ltd in administration, including information required for financial administration a candidate, assessor or internal verifier has the right to ask to see details of any personal information </w:t>
      </w:r>
      <w:r w:rsidRPr="409D8A4E" w:rsidR="409D8A4E">
        <w:rPr>
          <w:rFonts w:ascii="Calibri" w:hAnsi="Calibri" w:eastAsia="Calibri" w:cs="Calibri" w:asciiTheme="minorAscii" w:hAnsiTheme="minorAscii" w:eastAsiaTheme="minorAscii" w:cstheme="minorAscii"/>
          <w:lang w:val="en-GB" w:bidi="ar-SA"/>
        </w:rPr>
        <w:t>Doctore</w:t>
      </w:r>
      <w:r w:rsidRPr="409D8A4E" w:rsidR="409D8A4E">
        <w:rPr>
          <w:rFonts w:ascii="Calibri" w:hAnsi="Calibri" w:eastAsia="Calibri" w:cs="Calibri" w:asciiTheme="minorAscii" w:hAnsiTheme="minorAscii" w:eastAsiaTheme="minorAscii" w:cstheme="minorAscii"/>
          <w:lang w:val="en-GB" w:bidi="ar-SA"/>
        </w:rPr>
        <w:t xml:space="preserve"> On Track Training Services Ltd has stored about them. A request must be made in writing.</w:t>
      </w:r>
    </w:p>
    <w:p w:rsidR="409D8A4E" w:rsidP="409D8A4E" w:rsidRDefault="409D8A4E" w14:paraId="62CFE6A6" w14:textId="2C16F702">
      <w:pPr>
        <w:pStyle w:val="BodyText"/>
        <w:spacing w:before="103" w:line="271" w:lineRule="auto"/>
        <w:ind w:right="116"/>
        <w:jc w:val="both"/>
        <w:rPr>
          <w:rFonts w:ascii="Calibri" w:hAnsi="Calibri" w:eastAsia="Calibri" w:cs="Calibri" w:asciiTheme="minorAscii" w:hAnsiTheme="minorAscii" w:eastAsiaTheme="minorAscii" w:cstheme="minorAscii"/>
          <w:lang w:val="en-GB" w:bidi="ar-SA"/>
        </w:rPr>
      </w:pPr>
    </w:p>
    <w:p w:rsidRPr="0098476E" w:rsidR="0098476E" w:rsidP="0098476E" w:rsidRDefault="0098476E" w14:paraId="12D2C588" w14:textId="0B862A89">
      <w:pPr>
        <w:pStyle w:val="ListParagraph"/>
        <w:numPr>
          <w:ilvl w:val="0"/>
          <w:numId w:val="15"/>
        </w:numPr>
        <w:spacing w:before="100" w:beforeAutospacing="1" w:after="120"/>
        <w:ind w:left="567" w:hanging="567"/>
        <w:rPr>
          <w:rFonts w:cstheme="minorHAnsi"/>
          <w:b/>
          <w:bCs/>
          <w:sz w:val="22"/>
          <w:szCs w:val="22"/>
        </w:rPr>
      </w:pPr>
      <w:r w:rsidRPr="0098476E">
        <w:rPr>
          <w:rFonts w:cstheme="minorHAnsi"/>
          <w:b/>
          <w:bCs/>
          <w:sz w:val="22"/>
          <w:szCs w:val="22"/>
        </w:rPr>
        <w:t>Confidential records used as evidence</w:t>
      </w:r>
      <w:r>
        <w:rPr>
          <w:rFonts w:cstheme="minorHAnsi"/>
          <w:b/>
          <w:bCs/>
          <w:sz w:val="22"/>
          <w:szCs w:val="22"/>
        </w:rPr>
        <w:t xml:space="preserve"> (</w:t>
      </w:r>
      <w:r w:rsidR="009F75D9">
        <w:rPr>
          <w:rFonts w:cstheme="minorHAnsi"/>
          <w:b/>
          <w:bCs/>
          <w:sz w:val="22"/>
          <w:szCs w:val="22"/>
        </w:rPr>
        <w:t>SQA related activity only</w:t>
      </w:r>
      <w:r>
        <w:rPr>
          <w:rFonts w:cstheme="minorHAnsi"/>
          <w:b/>
          <w:bCs/>
          <w:sz w:val="22"/>
          <w:szCs w:val="22"/>
        </w:rPr>
        <w:t>)</w:t>
      </w:r>
    </w:p>
    <w:p w:rsidRPr="0098476E" w:rsidR="0098476E" w:rsidP="0098476E" w:rsidRDefault="0098476E" w14:paraId="3E3AF3B6" w14:textId="77777777">
      <w:pPr>
        <w:pStyle w:val="BodyText"/>
        <w:spacing w:before="103" w:line="271" w:lineRule="auto"/>
        <w:ind w:right="116"/>
        <w:jc w:val="both"/>
        <w:rPr>
          <w:rFonts w:asciiTheme="minorHAnsi" w:hAnsiTheme="minorHAnsi" w:eastAsiaTheme="minorHAnsi" w:cstheme="minorHAnsi"/>
          <w:lang w:val="en-GB" w:bidi="ar-SA"/>
        </w:rPr>
      </w:pPr>
      <w:r w:rsidRPr="0098476E">
        <w:rPr>
          <w:rFonts w:asciiTheme="minorHAnsi" w:hAnsiTheme="minorHAnsi" w:eastAsiaTheme="minorHAnsi" w:cstheme="minorHAnsi"/>
          <w:lang w:val="en-GB" w:bidi="ar-SA"/>
        </w:rPr>
        <w:t>Candidates may quite appropriately cite service users’ confidential records as evidence in their QCF qualification as long as the service user, or their advocate has given permission and informed consent for records to be used for this purpose. Confidential records should never be included in candidates’ portfolios of evidence and should be examined in situ by the assessor. Assessors/candidates should describe and record what evidence such documents provide and where the evidence is located.</w:t>
      </w:r>
    </w:p>
    <w:p w:rsidRPr="0098476E" w:rsidR="0098476E" w:rsidP="0098476E" w:rsidRDefault="0098476E" w14:paraId="1CDAAD7F" w14:textId="77777777">
      <w:pPr>
        <w:pStyle w:val="BodyText"/>
        <w:spacing w:before="103" w:line="271" w:lineRule="auto"/>
        <w:ind w:right="116"/>
        <w:jc w:val="both"/>
        <w:rPr>
          <w:rFonts w:asciiTheme="minorHAnsi" w:hAnsiTheme="minorHAnsi" w:eastAsiaTheme="minorHAnsi" w:cstheme="minorHAnsi"/>
          <w:lang w:val="en-GB" w:bidi="ar-SA"/>
        </w:rPr>
      </w:pPr>
      <w:r w:rsidRPr="0098476E">
        <w:rPr>
          <w:rFonts w:asciiTheme="minorHAnsi" w:hAnsiTheme="minorHAnsi" w:eastAsiaTheme="minorHAnsi" w:cstheme="minorHAnsi"/>
          <w:lang w:val="en-GB" w:bidi="ar-SA"/>
        </w:rPr>
        <w:t>External verifiers may wish to discuss such evidence with the centre as part of the verification process but would not normally require sight of confidential service user’s records.</w:t>
      </w:r>
    </w:p>
    <w:p w:rsidRPr="0098476E" w:rsidR="0098476E" w:rsidP="0098476E" w:rsidRDefault="0098476E" w14:paraId="59EEC4A7" w14:textId="77777777">
      <w:pPr>
        <w:pStyle w:val="BodyText"/>
        <w:spacing w:before="103" w:line="271" w:lineRule="auto"/>
        <w:ind w:right="116"/>
        <w:jc w:val="both"/>
        <w:rPr>
          <w:rFonts w:asciiTheme="minorHAnsi" w:hAnsiTheme="minorHAnsi" w:eastAsiaTheme="minorHAnsi" w:cstheme="minorHAnsi"/>
          <w:lang w:val="en-GB" w:bidi="ar-SA"/>
        </w:rPr>
      </w:pPr>
      <w:r w:rsidRPr="0098476E">
        <w:rPr>
          <w:rFonts w:asciiTheme="minorHAnsi" w:hAnsiTheme="minorHAnsi" w:eastAsiaTheme="minorHAnsi" w:cstheme="minorHAnsi"/>
          <w:lang w:val="en-GB" w:bidi="ar-SA"/>
        </w:rPr>
        <w:t>However, should the EV have concerns about the quality of such evidence, they will, after discussion with their lead verifier, acquaint the centre management with their concerns, and seek consent to access such records from the organisation which has responsibility for the safe keeping of the particular service user’s confidential records in question.</w:t>
      </w:r>
    </w:p>
    <w:p w:rsidRPr="00774176" w:rsidR="00BD3CD6" w:rsidP="009F75D9" w:rsidRDefault="00A244B6" w14:paraId="7F1BAC75" w14:textId="7315797C">
      <w:pPr>
        <w:pStyle w:val="BodyText"/>
        <w:numPr>
          <w:ilvl w:val="0"/>
          <w:numId w:val="15"/>
        </w:numPr>
        <w:spacing w:before="143" w:line="271" w:lineRule="auto"/>
        <w:ind w:left="360" w:right="112"/>
        <w:rPr>
          <w:rFonts w:asciiTheme="minorHAnsi" w:hAnsiTheme="minorHAnsi" w:eastAsiaTheme="minorHAnsi" w:cstheme="minorHAnsi"/>
          <w:b/>
          <w:bCs/>
          <w:lang w:val="en-GB" w:bidi="ar-SA"/>
        </w:rPr>
      </w:pPr>
      <w:r w:rsidRPr="00774176">
        <w:rPr>
          <w:rFonts w:asciiTheme="minorHAnsi" w:hAnsiTheme="minorHAnsi" w:eastAsiaTheme="minorHAnsi" w:cstheme="minorHAnsi"/>
          <w:b/>
          <w:bCs/>
          <w:lang w:val="en-GB" w:bidi="ar-SA"/>
        </w:rPr>
        <w:t>Data Breach</w:t>
      </w:r>
    </w:p>
    <w:p w:rsidRPr="00774176" w:rsidR="00A244B6" w:rsidP="2CDD2CAB" w:rsidRDefault="00A244B6" w14:paraId="6FD9215D" w14:textId="05932E7C">
      <w:pPr>
        <w:pStyle w:val="BodyText"/>
        <w:spacing w:before="103" w:line="271" w:lineRule="auto"/>
        <w:ind w:right="116"/>
        <w:rPr>
          <w:rFonts w:ascii="Calibri" w:hAnsi="Calibri" w:cs="Calibri" w:asciiTheme="minorAscii" w:hAnsiTheme="minorAscii" w:cstheme="minorAscii"/>
        </w:rPr>
      </w:pPr>
      <w:r w:rsidRPr="2CDD2CAB" w:rsidR="2CDD2CAB">
        <w:rPr>
          <w:rFonts w:ascii="Calibri" w:hAnsi="Calibri" w:cs="Calibri" w:asciiTheme="minorAscii" w:hAnsiTheme="minorAscii" w:cstheme="minorAscii"/>
        </w:rPr>
        <w:t xml:space="preserve">GDPR defines a </w:t>
      </w:r>
      <w:r w:rsidRPr="2CDD2CAB" w:rsidR="2CDD2CAB">
        <w:rPr>
          <w:rFonts w:ascii="Calibri" w:hAnsi="Calibri" w:eastAsia="Calibri" w:cs="Calibri" w:asciiTheme="minorAscii" w:hAnsiTheme="minorAscii" w:eastAsiaTheme="minorAscii" w:cstheme="minorAscii"/>
        </w:rPr>
        <w:t>personal</w:t>
      </w:r>
      <w:r w:rsidRPr="2CDD2CAB" w:rsidR="2CDD2CAB">
        <w:rPr>
          <w:rFonts w:ascii="Calibri" w:hAnsi="Calibri" w:cs="Calibri" w:asciiTheme="minorAscii" w:hAnsiTheme="minorAscii" w:cstheme="minorAscii"/>
        </w:rPr>
        <w:t xml:space="preserve"> data breach as “a breach of security leading to accidental or unlawful destruction, loss, alteration, </w:t>
      </w:r>
      <w:r w:rsidRPr="2CDD2CAB" w:rsidR="2CDD2CAB">
        <w:rPr>
          <w:rFonts w:ascii="Calibri" w:hAnsi="Calibri" w:cs="Calibri" w:asciiTheme="minorAscii" w:hAnsiTheme="minorAscii" w:cstheme="minorAscii"/>
        </w:rPr>
        <w:t>unauthorized</w:t>
      </w:r>
      <w:r w:rsidRPr="2CDD2CAB" w:rsidR="2CDD2CAB">
        <w:rPr>
          <w:rFonts w:ascii="Calibri" w:hAnsi="Calibri" w:cs="Calibri" w:asciiTheme="minorAscii" w:hAnsiTheme="minorAscii" w:cstheme="minorAscii"/>
        </w:rPr>
        <w:t xml:space="preserve"> disclosure of, or access to, personal data transmitted, stored or otherwise processed</w:t>
      </w:r>
      <w:r w:rsidRPr="2CDD2CAB" w:rsidR="2CDD2CAB">
        <w:rPr>
          <w:rFonts w:ascii="Calibri" w:hAnsi="Calibri" w:cs="Calibri" w:asciiTheme="minorAscii" w:hAnsiTheme="minorAscii" w:cstheme="minorAscii"/>
        </w:rPr>
        <w:t>”.</w:t>
      </w:r>
      <w:r w:rsidRPr="2CDD2CAB" w:rsidR="2CDD2CAB">
        <w:rPr>
          <w:rFonts w:ascii="Calibri" w:hAnsi="Calibri" w:cs="Calibri" w:asciiTheme="minorAscii" w:hAnsiTheme="minorAscii" w:cstheme="minorAscii"/>
        </w:rPr>
        <w:t xml:space="preserve"> Examples include:</w:t>
      </w:r>
    </w:p>
    <w:p w:rsidRPr="00774176" w:rsidR="00A244B6" w:rsidP="00A244B6" w:rsidRDefault="00A244B6" w14:paraId="77E1EBA3" w14:textId="77777777">
      <w:pPr>
        <w:numPr>
          <w:ilvl w:val="0"/>
          <w:numId w:val="5"/>
        </w:numPr>
        <w:tabs>
          <w:tab w:val="left" w:pos="900"/>
          <w:tab w:val="left" w:pos="901"/>
        </w:tabs>
        <w:spacing w:before="66"/>
        <w:rPr>
          <w:rFonts w:cstheme="minorHAnsi"/>
          <w:sz w:val="22"/>
          <w:szCs w:val="22"/>
        </w:rPr>
      </w:pPr>
      <w:r w:rsidRPr="00774176">
        <w:rPr>
          <w:rFonts w:cstheme="minorHAnsi"/>
          <w:sz w:val="22"/>
          <w:szCs w:val="22"/>
        </w:rPr>
        <w:t>Access by an unauthorised third party</w:t>
      </w:r>
    </w:p>
    <w:p w:rsidRPr="00774176" w:rsidR="00A244B6" w:rsidP="00A244B6" w:rsidRDefault="00A244B6" w14:paraId="3119B9FC" w14:textId="77777777">
      <w:pPr>
        <w:numPr>
          <w:ilvl w:val="0"/>
          <w:numId w:val="5"/>
        </w:numPr>
        <w:tabs>
          <w:tab w:val="left" w:pos="900"/>
          <w:tab w:val="left" w:pos="901"/>
        </w:tabs>
        <w:spacing w:before="35"/>
        <w:rPr>
          <w:rFonts w:cstheme="minorHAnsi"/>
          <w:sz w:val="22"/>
          <w:szCs w:val="22"/>
        </w:rPr>
      </w:pPr>
      <w:r w:rsidRPr="00774176">
        <w:rPr>
          <w:rFonts w:cstheme="minorHAnsi"/>
          <w:sz w:val="22"/>
          <w:szCs w:val="22"/>
        </w:rPr>
        <w:t>Deliberate or accidental action (or inaction) by a controller or processor</w:t>
      </w:r>
    </w:p>
    <w:p w:rsidRPr="00774176" w:rsidR="00A244B6" w:rsidP="00A244B6" w:rsidRDefault="00A244B6" w14:paraId="4300D66F" w14:textId="77777777">
      <w:pPr>
        <w:numPr>
          <w:ilvl w:val="0"/>
          <w:numId w:val="5"/>
        </w:numPr>
        <w:tabs>
          <w:tab w:val="left" w:pos="900"/>
          <w:tab w:val="left" w:pos="901"/>
        </w:tabs>
        <w:spacing w:before="38"/>
        <w:rPr>
          <w:rFonts w:cstheme="minorHAnsi"/>
          <w:sz w:val="22"/>
          <w:szCs w:val="22"/>
        </w:rPr>
      </w:pPr>
      <w:r w:rsidRPr="00774176">
        <w:rPr>
          <w:rFonts w:cstheme="minorHAnsi"/>
          <w:sz w:val="22"/>
          <w:szCs w:val="22"/>
        </w:rPr>
        <w:lastRenderedPageBreak/>
        <w:t>Sending personal data to an incorrect recipient</w:t>
      </w:r>
    </w:p>
    <w:p w:rsidRPr="00774176" w:rsidR="00A244B6" w:rsidP="00A244B6" w:rsidRDefault="00A244B6" w14:paraId="122F2AA8" w14:textId="77777777">
      <w:pPr>
        <w:numPr>
          <w:ilvl w:val="0"/>
          <w:numId w:val="5"/>
        </w:numPr>
        <w:tabs>
          <w:tab w:val="left" w:pos="900"/>
          <w:tab w:val="left" w:pos="901"/>
        </w:tabs>
        <w:spacing w:before="35"/>
        <w:rPr>
          <w:rFonts w:cstheme="minorHAnsi"/>
          <w:sz w:val="22"/>
          <w:szCs w:val="22"/>
        </w:rPr>
      </w:pPr>
      <w:r w:rsidRPr="00774176">
        <w:rPr>
          <w:rFonts w:cstheme="minorHAnsi"/>
          <w:sz w:val="22"/>
          <w:szCs w:val="22"/>
        </w:rPr>
        <w:t>Computing devices containing personal data being lost or stolen</w:t>
      </w:r>
    </w:p>
    <w:p w:rsidRPr="00774176" w:rsidR="00A244B6" w:rsidP="00A244B6" w:rsidRDefault="00A244B6" w14:paraId="368429B3" w14:textId="77777777">
      <w:pPr>
        <w:numPr>
          <w:ilvl w:val="0"/>
          <w:numId w:val="5"/>
        </w:numPr>
        <w:tabs>
          <w:tab w:val="left" w:pos="900"/>
          <w:tab w:val="left" w:pos="901"/>
        </w:tabs>
        <w:spacing w:before="36"/>
        <w:rPr>
          <w:rFonts w:cstheme="minorHAnsi"/>
          <w:sz w:val="22"/>
          <w:szCs w:val="22"/>
        </w:rPr>
      </w:pPr>
      <w:r w:rsidRPr="00774176">
        <w:rPr>
          <w:rFonts w:cstheme="minorHAnsi"/>
          <w:sz w:val="22"/>
          <w:szCs w:val="22"/>
        </w:rPr>
        <w:t>Alteration of personal data without permission</w:t>
      </w:r>
    </w:p>
    <w:p w:rsidRPr="00774176" w:rsidR="000C4D4D" w:rsidP="000C4D4D" w:rsidRDefault="00A244B6" w14:paraId="582F1F1E" w14:textId="3B902250">
      <w:pPr>
        <w:numPr>
          <w:ilvl w:val="0"/>
          <w:numId w:val="5"/>
        </w:numPr>
        <w:tabs>
          <w:tab w:val="left" w:pos="900"/>
          <w:tab w:val="left" w:pos="901"/>
        </w:tabs>
        <w:spacing w:before="40"/>
        <w:rPr>
          <w:rFonts w:cstheme="minorHAnsi"/>
          <w:sz w:val="22"/>
          <w:szCs w:val="22"/>
        </w:rPr>
      </w:pPr>
      <w:r w:rsidRPr="00774176">
        <w:rPr>
          <w:rFonts w:cstheme="minorHAnsi"/>
          <w:sz w:val="22"/>
          <w:szCs w:val="22"/>
        </w:rPr>
        <w:t>Loss of availability of personal dat</w:t>
      </w:r>
      <w:r w:rsidRPr="00774176" w:rsidR="00BF2476">
        <w:rPr>
          <w:rFonts w:cstheme="minorHAnsi"/>
          <w:sz w:val="22"/>
          <w:szCs w:val="22"/>
        </w:rPr>
        <w:t>a</w:t>
      </w:r>
    </w:p>
    <w:p w:rsidRPr="00230AD1" w:rsidR="00230AD1" w:rsidP="00230AD1" w:rsidRDefault="00230AD1" w14:paraId="6C18A6ED" w14:textId="3326A24E">
      <w:pPr>
        <w:pStyle w:val="BodyText"/>
        <w:spacing w:before="126"/>
        <w:rPr>
          <w:rFonts w:asciiTheme="minorHAnsi" w:hAnsiTheme="minorHAnsi" w:eastAsiaTheme="minorHAnsi" w:cstheme="minorHAnsi"/>
          <w:lang w:val="en-GB" w:bidi="ar-SA"/>
        </w:rPr>
      </w:pPr>
      <w:r w:rsidRPr="009F75D9">
        <w:rPr>
          <w:rFonts w:asciiTheme="minorHAnsi" w:hAnsiTheme="minorHAnsi" w:eastAsiaTheme="minorHAnsi" w:cstheme="minorHAnsi"/>
          <w:lang w:val="en-GB" w:bidi="ar-SA"/>
        </w:rPr>
        <w:t>Any breach in the security of the assessment materials published on the SQA secure site / NSAR Tool kit site must be reported immediately to SQA</w:t>
      </w:r>
      <w:r w:rsidRPr="009F75D9" w:rsidR="009F75D9">
        <w:rPr>
          <w:rFonts w:asciiTheme="minorHAnsi" w:hAnsiTheme="minorHAnsi" w:eastAsiaTheme="minorHAnsi" w:cstheme="minorHAnsi"/>
          <w:lang w:val="en-GB" w:bidi="ar-SA"/>
        </w:rPr>
        <w:t xml:space="preserve"> or NSAR respectively</w:t>
      </w:r>
      <w:r w:rsidRPr="009F75D9">
        <w:rPr>
          <w:rFonts w:asciiTheme="minorHAnsi" w:hAnsiTheme="minorHAnsi" w:eastAsiaTheme="minorHAnsi" w:cstheme="minorHAnsi"/>
          <w:lang w:val="en-GB" w:bidi="ar-SA"/>
        </w:rPr>
        <w:t>.</w:t>
      </w:r>
    </w:p>
    <w:p w:rsidRPr="00230AD1" w:rsidR="00230AD1" w:rsidP="00230AD1" w:rsidRDefault="00230AD1" w14:paraId="7D20C663" w14:textId="77777777">
      <w:pPr>
        <w:pStyle w:val="BodyText"/>
        <w:spacing w:before="126"/>
        <w:rPr>
          <w:rFonts w:asciiTheme="minorHAnsi" w:hAnsiTheme="minorHAnsi" w:eastAsiaTheme="minorHAnsi" w:cstheme="minorHAnsi"/>
          <w:lang w:val="en-GB" w:bidi="ar-SA"/>
        </w:rPr>
      </w:pPr>
      <w:r w:rsidRPr="00230AD1">
        <w:rPr>
          <w:rFonts w:asciiTheme="minorHAnsi" w:hAnsiTheme="minorHAnsi" w:eastAsiaTheme="minorHAnsi" w:cstheme="minorHAnsi"/>
          <w:lang w:val="en-GB" w:bidi="ar-SA"/>
        </w:rPr>
        <w:t>Any transport of material between assessment sites shall be secure and agreed between candidate and assessor prior to transportation to minimise risk of a breach.</w:t>
      </w:r>
    </w:p>
    <w:p w:rsidRPr="00774176" w:rsidR="000C4D4D" w:rsidP="000C4D4D" w:rsidRDefault="000C4D4D" w14:paraId="2DA8DE23" w14:textId="77777777">
      <w:pPr>
        <w:pStyle w:val="BodyText"/>
        <w:spacing w:before="126"/>
        <w:rPr>
          <w:rFonts w:asciiTheme="minorHAnsi" w:hAnsiTheme="minorHAnsi" w:eastAsiaTheme="minorHAnsi" w:cstheme="minorHAnsi"/>
          <w:lang w:val="en-GB" w:bidi="ar-SA"/>
        </w:rPr>
      </w:pPr>
      <w:r w:rsidRPr="00774176">
        <w:rPr>
          <w:rFonts w:asciiTheme="minorHAnsi" w:hAnsiTheme="minorHAnsi" w:eastAsiaTheme="minorHAnsi" w:cstheme="minorHAnsi"/>
          <w:lang w:val="en-GB" w:bidi="ar-SA"/>
        </w:rPr>
        <w:t>This policy, and its supporting objectives and targets will be communicated to all personnel, clients, associates, suppliers and sub-contractors and also to the general public where appropriate to make sure they are fully aware and understand the content of this policy and comply with it. It is the responsibility of everyone to highlight any deficiencies found within this policy. Any wilful failure to comply with this policy or any individual involvement in a data breach shall be viewed as Gross Misconduct.</w:t>
      </w:r>
    </w:p>
    <w:p w:rsidRPr="00774176" w:rsidR="000C4D4D" w:rsidP="000C4D4D" w:rsidRDefault="000C4D4D" w14:paraId="2C4B891E" w14:textId="717A2364">
      <w:pPr>
        <w:rPr>
          <w:rFonts w:cstheme="minorHAnsi"/>
          <w:sz w:val="22"/>
          <w:szCs w:val="22"/>
        </w:rPr>
      </w:pPr>
    </w:p>
    <w:p w:rsidRPr="00774176" w:rsidR="00AA4ACD" w:rsidP="00AA4ACD" w:rsidRDefault="00FC4837" w14:paraId="0A7492D8" w14:textId="0065CB15">
      <w:pPr>
        <w:rPr>
          <w:rFonts w:eastAsia="Times New Roman" w:cstheme="minorHAnsi"/>
          <w:sz w:val="22"/>
          <w:szCs w:val="22"/>
          <w:lang w:eastAsia="en-GB"/>
        </w:rPr>
      </w:pPr>
      <w:r w:rsidRPr="00774176">
        <w:rPr>
          <w:rFonts w:cstheme="minorHAnsi"/>
          <w:sz w:val="22"/>
          <w:szCs w:val="22"/>
        </w:rPr>
        <w:t xml:space="preserve">Doctore On Track Training Services Ltd </w:t>
      </w:r>
      <w:r w:rsidRPr="00774176" w:rsidR="00AA4ACD">
        <w:rPr>
          <w:rFonts w:cstheme="minorHAnsi"/>
          <w:sz w:val="22"/>
          <w:szCs w:val="22"/>
        </w:rPr>
        <w:t>is a member of the Information Commissioners Office and our membership number is ZA671716.</w:t>
      </w:r>
    </w:p>
    <w:p w:rsidRPr="00774176" w:rsidR="00AA4ACD" w:rsidP="000C4D4D" w:rsidRDefault="00AA4ACD" w14:paraId="75AC975B" w14:textId="35321AAC">
      <w:pPr>
        <w:rPr>
          <w:rFonts w:cstheme="minorHAnsi"/>
          <w:sz w:val="22"/>
          <w:szCs w:val="22"/>
        </w:rPr>
      </w:pPr>
    </w:p>
    <w:p w:rsidRPr="00774176" w:rsidR="000C4D4D" w:rsidP="000C4D4D" w:rsidRDefault="000C4D4D" w14:paraId="248BABF0" w14:textId="56C5C6A5">
      <w:pPr>
        <w:rPr>
          <w:rFonts w:cstheme="minorHAnsi"/>
          <w:sz w:val="22"/>
          <w:szCs w:val="22"/>
        </w:rPr>
      </w:pPr>
      <w:r w:rsidRPr="00774176">
        <w:rPr>
          <w:rFonts w:cstheme="minorHAnsi"/>
          <w:sz w:val="22"/>
          <w:szCs w:val="22"/>
        </w:rPr>
        <w:t>It is the responsibility of the Managing Director to ensure that this policy is kept up to date and regularly reviewed for compliance, suitability and practicality. This policy shall be reviewed on an annual basis.</w:t>
      </w:r>
    </w:p>
    <w:p w:rsidRPr="00774176" w:rsidR="000C4D4D" w:rsidP="2CDD2CAB" w:rsidRDefault="000C4D4D" w14:paraId="1D4FDE32" w14:textId="1E348548">
      <w:pPr>
        <w:pStyle w:val="Normal"/>
        <w:rPr>
          <w:rFonts w:cs="Calibri" w:cstheme="minorAscii"/>
          <w:sz w:val="22"/>
          <w:szCs w:val="22"/>
        </w:rPr>
      </w:pPr>
    </w:p>
    <w:p w:rsidRPr="00774176" w:rsidR="000C4D4D" w:rsidP="000C4D4D" w:rsidRDefault="000C4D4D" w14:paraId="1C0BECFF" w14:textId="77777777">
      <w:pPr>
        <w:rPr>
          <w:rFonts w:cstheme="minorHAnsi"/>
          <w:sz w:val="22"/>
          <w:szCs w:val="22"/>
        </w:rPr>
      </w:pPr>
      <w:r w:rsidRPr="00774176">
        <w:rPr>
          <w:rFonts w:cstheme="minorHAnsi"/>
          <w:sz w:val="22"/>
          <w:szCs w:val="22"/>
        </w:rPr>
        <w:t>Signed</w:t>
      </w:r>
    </w:p>
    <w:p w:rsidRPr="00774176" w:rsidR="000C4D4D" w:rsidP="000C4D4D" w:rsidRDefault="000C4D4D" w14:paraId="108FBB65" w14:textId="77777777">
      <w:pPr>
        <w:rPr>
          <w:rFonts w:cstheme="minorHAnsi"/>
          <w:sz w:val="22"/>
          <w:szCs w:val="22"/>
        </w:rPr>
      </w:pPr>
    </w:p>
    <w:p w:rsidRPr="00774176" w:rsidR="000C4D4D" w:rsidP="000C4D4D" w:rsidRDefault="000C4D4D" w14:paraId="7514D37A" w14:textId="77777777">
      <w:pPr>
        <w:rPr>
          <w:rFonts w:cstheme="minorHAnsi"/>
          <w:sz w:val="22"/>
          <w:szCs w:val="22"/>
        </w:rPr>
      </w:pPr>
      <w:r w:rsidRPr="00774176">
        <w:rPr>
          <w:rFonts w:cstheme="minorHAnsi"/>
          <w:noProof/>
          <w:sz w:val="22"/>
          <w:szCs w:val="22"/>
        </w:rPr>
        <mc:AlternateContent>
          <mc:Choice Requires="wpi">
            <w:drawing>
              <wp:anchor distT="134584" distB="130258" distL="249286" distR="244006" simplePos="0" relativeHeight="251659264" behindDoc="0" locked="0" layoutInCell="1" allowOverlap="1" wp14:anchorId="78344D25" wp14:editId="09806E52">
                <wp:simplePos x="0" y="0"/>
                <wp:positionH relativeFrom="column">
                  <wp:posOffset>38100</wp:posOffset>
                </wp:positionH>
                <wp:positionV relativeFrom="paragraph">
                  <wp:posOffset>-140970</wp:posOffset>
                </wp:positionV>
                <wp:extent cx="978535" cy="628015"/>
                <wp:effectExtent l="50800" t="38100" r="0" b="45085"/>
                <wp:wrapNone/>
                <wp:docPr id="31" name="Ink 31"/>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w14:cNvContentPartPr>
                      </w14:nvContentPartPr>
                      <w14:xfrm>
                        <a:off x="0" y="0"/>
                        <a:ext cx="978535" cy="628015"/>
                      </w14:xfrm>
                    </w14:contentPart>
                  </a:graphicData>
                </a:graphic>
                <wp14:sizeRelH relativeFrom="page">
                  <wp14:pctWidth>0</wp14:pctWidth>
                </wp14:sizeRelH>
                <wp14:sizeRelV relativeFrom="page">
                  <wp14:pctHeight>0</wp14:pctHeight>
                </wp14:sizeRelV>
              </wp:anchor>
            </w:drawing>
          </mc:Choice>
          <mc:Fallback xmlns="">
            <w:pict>
              <v:shapetype id="_x0000_t75" coordsize="21600,21600" filled="f" stroked="f" o:spt="75" o:preferrelative="t" path="m@4@5l@4@11@9@11@9@5xe" w14:anchorId="1049900D">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1" style="position:absolute;margin-left:2.3pt;margin-top:-11.8pt;width:78.45pt;height:50.85pt;z-index:251659264;visibility:visible;mso-wrap-style:square;mso-width-percent:0;mso-height-percent:0;mso-wrap-distance-left:6.92461mm;mso-wrap-distance-top:3.73844mm;mso-wrap-distance-right:6.77794mm;mso-wrap-distance-bottom:3.61828mm;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">
                <v:imagedata o:title="" r:id="rId9"/>
                <o:lock v:ext="edit" aspectratio="f"/>
              </v:shape>
            </w:pict>
          </mc:Fallback>
        </mc:AlternateContent>
      </w:r>
    </w:p>
    <w:p w:rsidRPr="00774176" w:rsidR="000C4D4D" w:rsidP="000C4D4D" w:rsidRDefault="000C4D4D" w14:paraId="3B01DB98" w14:textId="77777777">
      <w:pPr>
        <w:rPr>
          <w:rFonts w:cstheme="minorHAnsi"/>
          <w:sz w:val="22"/>
          <w:szCs w:val="22"/>
        </w:rPr>
      </w:pPr>
    </w:p>
    <w:p w:rsidRPr="00774176" w:rsidR="000C4D4D" w:rsidP="000C4D4D" w:rsidRDefault="000C4D4D" w14:paraId="51521BD4" w14:textId="77777777">
      <w:pPr>
        <w:rPr>
          <w:rFonts w:cstheme="minorHAnsi"/>
          <w:sz w:val="22"/>
          <w:szCs w:val="22"/>
        </w:rPr>
      </w:pPr>
    </w:p>
    <w:p w:rsidRPr="00774176" w:rsidR="000C4D4D" w:rsidP="000C4D4D" w:rsidRDefault="000C4D4D" w14:paraId="5602640A" w14:textId="77777777">
      <w:pPr>
        <w:rPr>
          <w:rFonts w:cstheme="minorHAnsi"/>
          <w:sz w:val="22"/>
          <w:szCs w:val="22"/>
        </w:rPr>
      </w:pPr>
      <w:r w:rsidRPr="00774176">
        <w:rPr>
          <w:rFonts w:cstheme="minorHAnsi"/>
          <w:sz w:val="22"/>
          <w:szCs w:val="22"/>
        </w:rPr>
        <w:t>Managing Director</w:t>
      </w:r>
    </w:p>
    <w:p w:rsidR="00FC4837" w:rsidP="2CDD2CAB" w:rsidRDefault="00FC4837" w14:paraId="4632C308" w14:textId="6C4E3FED">
      <w:pPr>
        <w:rPr>
          <w:sz w:val="22"/>
          <w:szCs w:val="22"/>
        </w:rPr>
      </w:pPr>
      <w:r w:rsidRPr="2CDD2CAB" w:rsidR="2CDD2CAB">
        <w:rPr>
          <w:sz w:val="22"/>
          <w:szCs w:val="22"/>
        </w:rPr>
        <w:t>31</w:t>
      </w:r>
      <w:r w:rsidRPr="2CDD2CAB" w:rsidR="2CDD2CAB">
        <w:rPr>
          <w:sz w:val="22"/>
          <w:szCs w:val="22"/>
          <w:vertAlign w:val="superscript"/>
        </w:rPr>
        <w:t>st</w:t>
      </w:r>
      <w:r w:rsidRPr="2CDD2CAB" w:rsidR="2CDD2CAB">
        <w:rPr>
          <w:sz w:val="22"/>
          <w:szCs w:val="22"/>
        </w:rPr>
        <w:t xml:space="preserve"> December 2025</w:t>
      </w:r>
    </w:p>
    <w:sectPr w:rsidR="00FC4837" w:rsidSect="00F4350C">
      <w:headerReference w:type="default" r:id="rId10"/>
      <w:footerReference w:type="even" r:id="rId11"/>
      <w:footerReference w:type="default" r:id="rId12"/>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7A87" w:rsidP="00B954F0" w:rsidRDefault="00D27A87" w14:paraId="161FF3E0" w14:textId="77777777">
      <w:r>
        <w:separator/>
      </w:r>
    </w:p>
  </w:endnote>
  <w:endnote w:type="continuationSeparator" w:id="0">
    <w:p w:rsidR="00D27A87" w:rsidP="00B954F0" w:rsidRDefault="00D27A87" w14:paraId="1A438AD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wiss 721 Condensed BT">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wis721 Cn BT">
    <w:altName w:val="Calib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5222615"/>
      <w:docPartObj>
        <w:docPartGallery w:val="Page Numbers (Bottom of Page)"/>
        <w:docPartUnique/>
      </w:docPartObj>
    </w:sdtPr>
    <w:sdtContent>
      <w:p w:rsidR="00774176" w:rsidP="00927F46" w:rsidRDefault="00774176" w14:paraId="3540A40C" w14:textId="7EAC218B">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774176" w:rsidP="00774176" w:rsidRDefault="00774176" w14:paraId="77034A0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5653785"/>
      <w:docPartObj>
        <w:docPartGallery w:val="Page Numbers (Bottom of Page)"/>
        <w:docPartUnique/>
      </w:docPartObj>
    </w:sdtPr>
    <w:sdtContent>
      <w:p w:rsidR="00774176" w:rsidP="00927F46" w:rsidRDefault="00774176" w14:paraId="6E2E52E1" w14:textId="09C4EE48">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Pr="005941FD" w:rsidR="00FC4837" w:rsidP="00774176" w:rsidRDefault="00FC4837" w14:paraId="0E58DADA" w14:textId="5A14B9A5">
    <w:pPr>
      <w:pStyle w:val="Footer"/>
      <w:pBdr>
        <w:top w:val="single" w:color="auto" w:sz="4" w:space="1"/>
      </w:pBdr>
      <w:ind w:right="360"/>
      <w:rPr>
        <w:sz w:val="20"/>
        <w:szCs w:val="20"/>
      </w:rPr>
    </w:pPr>
    <w:r w:rsidRPr="005941FD">
      <w:rPr>
        <w:rFonts w:ascii="Swiss 721 Condensed BT" w:hAnsi="Swiss 721 Condensed BT"/>
        <w:sz w:val="20"/>
        <w:szCs w:val="20"/>
      </w:rPr>
      <w:t xml:space="preserve">Document Reference: </w:t>
    </w:r>
    <w:r w:rsidRPr="005941FD">
      <w:rPr>
        <w:sz w:val="20"/>
        <w:szCs w:val="20"/>
      </w:rPr>
      <w:t>DOTTS/P0/011</w:t>
    </w:r>
  </w:p>
  <w:p w:rsidRPr="00DB6081" w:rsidR="000039EE" w:rsidP="000039EE" w:rsidRDefault="000039EE" w14:paraId="3303D34C" w14:textId="4A6B6DC4">
    <w:pPr>
      <w:pStyle w:val="Footer"/>
      <w:rPr>
        <w:rFonts w:ascii="Swiss 721 Condensed BT" w:hAnsi="Swiss 721 Condensed BT"/>
        <w:sz w:val="20"/>
        <w:szCs w:val="20"/>
      </w:rPr>
    </w:pPr>
    <w:r w:rsidRPr="04ACD854" w:rsidR="04ACD854">
      <w:rPr>
        <w:rFonts w:ascii="Swiss 721 Condensed BT" w:hAnsi="Swiss 721 Condensed BT"/>
        <w:sz w:val="20"/>
        <w:szCs w:val="20"/>
      </w:rPr>
      <w:t>Version: 6.1</w:t>
    </w:r>
  </w:p>
  <w:p w:rsidRPr="000039EE" w:rsidR="00BC7A1B" w:rsidP="000039EE" w:rsidRDefault="000039EE" w14:paraId="0341383E" w14:textId="20661711">
    <w:pPr>
      <w:pStyle w:val="Footer"/>
      <w:rPr>
        <w:rFonts w:ascii="Swiss 721 Condensed BT" w:hAnsi="Swiss 721 Condensed BT"/>
        <w:sz w:val="20"/>
        <w:szCs w:val="20"/>
      </w:rPr>
    </w:pPr>
    <w:r w:rsidRPr="39EB9F29" w:rsidR="39EB9F29">
      <w:rPr>
        <w:rFonts w:ascii="Swiss 721 Condensed BT" w:hAnsi="Swiss 721 Condensed BT"/>
        <w:sz w:val="20"/>
        <w:szCs w:val="20"/>
      </w:rPr>
      <w:t>Review Date: 31st December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7A87" w:rsidP="00B954F0" w:rsidRDefault="00D27A87" w14:paraId="55647BDD" w14:textId="77777777">
      <w:r>
        <w:separator/>
      </w:r>
    </w:p>
  </w:footnote>
  <w:footnote w:type="continuationSeparator" w:id="0">
    <w:p w:rsidR="00D27A87" w:rsidP="00B954F0" w:rsidRDefault="00D27A87" w14:paraId="4CA74F8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954F0" w:rsidP="00B954F0" w:rsidRDefault="00FC4837" w14:paraId="6E913A81" w14:textId="4F029EF3">
    <w:pPr>
      <w:pStyle w:val="Header"/>
      <w:jc w:val="right"/>
    </w:pPr>
    <w:r>
      <w:rPr>
        <w:noProof/>
      </w:rPr>
      <w:drawing>
        <wp:inline distT="0" distB="0" distL="0" distR="0" wp14:anchorId="3298B32F" wp14:editId="271EE2EC">
          <wp:extent cx="863600" cy="8692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2761" cy="8885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1A50"/>
    <w:multiLevelType w:val="hybridMultilevel"/>
    <w:tmpl w:val="7504896E"/>
    <w:lvl w:ilvl="0" w:tplc="C01A4CBA">
      <w:start w:val="1"/>
      <w:numFmt w:val="bullet"/>
      <w:pStyle w:val="Heading3"/>
      <w:lvlText w:val=""/>
      <w:lvlJc w:val="left"/>
      <w:pPr>
        <w:ind w:left="360" w:hanging="360"/>
      </w:pPr>
      <w:rPr>
        <w:rFonts w:hint="default" w:ascii="Symbol" w:hAnsi="Symbol"/>
      </w:rPr>
    </w:lvl>
    <w:lvl w:ilvl="1" w:tplc="08090003" w:tentative="1">
      <w:start w:val="1"/>
      <w:numFmt w:val="bullet"/>
      <w:lvlText w:val="o"/>
      <w:lvlJc w:val="left"/>
      <w:pPr>
        <w:ind w:left="1818" w:hanging="360"/>
      </w:pPr>
      <w:rPr>
        <w:rFonts w:hint="default" w:ascii="Courier New" w:hAnsi="Courier New" w:cs="Courier New"/>
      </w:rPr>
    </w:lvl>
    <w:lvl w:ilvl="2" w:tplc="08090005" w:tentative="1">
      <w:start w:val="1"/>
      <w:numFmt w:val="bullet"/>
      <w:lvlText w:val=""/>
      <w:lvlJc w:val="left"/>
      <w:pPr>
        <w:ind w:left="2538" w:hanging="360"/>
      </w:pPr>
      <w:rPr>
        <w:rFonts w:hint="default" w:ascii="Wingdings" w:hAnsi="Wingdings"/>
      </w:rPr>
    </w:lvl>
    <w:lvl w:ilvl="3" w:tplc="08090001" w:tentative="1">
      <w:start w:val="1"/>
      <w:numFmt w:val="bullet"/>
      <w:lvlText w:val=""/>
      <w:lvlJc w:val="left"/>
      <w:pPr>
        <w:ind w:left="3258" w:hanging="360"/>
      </w:pPr>
      <w:rPr>
        <w:rFonts w:hint="default" w:ascii="Symbol" w:hAnsi="Symbol"/>
      </w:rPr>
    </w:lvl>
    <w:lvl w:ilvl="4" w:tplc="08090003" w:tentative="1">
      <w:start w:val="1"/>
      <w:numFmt w:val="bullet"/>
      <w:lvlText w:val="o"/>
      <w:lvlJc w:val="left"/>
      <w:pPr>
        <w:ind w:left="3978" w:hanging="360"/>
      </w:pPr>
      <w:rPr>
        <w:rFonts w:hint="default" w:ascii="Courier New" w:hAnsi="Courier New" w:cs="Courier New"/>
      </w:rPr>
    </w:lvl>
    <w:lvl w:ilvl="5" w:tplc="08090005" w:tentative="1">
      <w:start w:val="1"/>
      <w:numFmt w:val="bullet"/>
      <w:lvlText w:val=""/>
      <w:lvlJc w:val="left"/>
      <w:pPr>
        <w:ind w:left="4698" w:hanging="360"/>
      </w:pPr>
      <w:rPr>
        <w:rFonts w:hint="default" w:ascii="Wingdings" w:hAnsi="Wingdings"/>
      </w:rPr>
    </w:lvl>
    <w:lvl w:ilvl="6" w:tplc="08090001" w:tentative="1">
      <w:start w:val="1"/>
      <w:numFmt w:val="bullet"/>
      <w:lvlText w:val=""/>
      <w:lvlJc w:val="left"/>
      <w:pPr>
        <w:ind w:left="5418" w:hanging="360"/>
      </w:pPr>
      <w:rPr>
        <w:rFonts w:hint="default" w:ascii="Symbol" w:hAnsi="Symbol"/>
      </w:rPr>
    </w:lvl>
    <w:lvl w:ilvl="7" w:tplc="08090003" w:tentative="1">
      <w:start w:val="1"/>
      <w:numFmt w:val="bullet"/>
      <w:lvlText w:val="o"/>
      <w:lvlJc w:val="left"/>
      <w:pPr>
        <w:ind w:left="6138" w:hanging="360"/>
      </w:pPr>
      <w:rPr>
        <w:rFonts w:hint="default" w:ascii="Courier New" w:hAnsi="Courier New" w:cs="Courier New"/>
      </w:rPr>
    </w:lvl>
    <w:lvl w:ilvl="8" w:tplc="08090005" w:tentative="1">
      <w:start w:val="1"/>
      <w:numFmt w:val="bullet"/>
      <w:lvlText w:val=""/>
      <w:lvlJc w:val="left"/>
      <w:pPr>
        <w:ind w:left="6858" w:hanging="360"/>
      </w:pPr>
      <w:rPr>
        <w:rFonts w:hint="default" w:ascii="Wingdings" w:hAnsi="Wingdings"/>
      </w:rPr>
    </w:lvl>
  </w:abstractNum>
  <w:abstractNum w:abstractNumId="1" w15:restartNumberingAfterBreak="0">
    <w:nsid w:val="0C501D49"/>
    <w:multiLevelType w:val="hybridMultilevel"/>
    <w:tmpl w:val="47FC1662"/>
    <w:lvl w:ilvl="0" w:tplc="D85E1A88">
      <w:start w:val="1"/>
      <w:numFmt w:val="decimal"/>
      <w:lvlText w:val="%1."/>
      <w:lvlJc w:val="left"/>
      <w:pPr>
        <w:ind w:left="360" w:hanging="360"/>
      </w:pPr>
      <w:rPr>
        <w:rFonts w:hint="default"/>
      </w:rPr>
    </w:lvl>
    <w:lvl w:ilvl="1" w:tplc="08090019" w:tentative="1">
      <w:start w:val="1"/>
      <w:numFmt w:val="lowerLetter"/>
      <w:lvlText w:val="%2."/>
      <w:lvlJc w:val="left"/>
      <w:pPr>
        <w:ind w:left="1194" w:hanging="360"/>
      </w:pPr>
    </w:lvl>
    <w:lvl w:ilvl="2" w:tplc="0809001B" w:tentative="1">
      <w:start w:val="1"/>
      <w:numFmt w:val="lowerRoman"/>
      <w:lvlText w:val="%3."/>
      <w:lvlJc w:val="right"/>
      <w:pPr>
        <w:ind w:left="1914" w:hanging="180"/>
      </w:pPr>
    </w:lvl>
    <w:lvl w:ilvl="3" w:tplc="0809000F" w:tentative="1">
      <w:start w:val="1"/>
      <w:numFmt w:val="decimal"/>
      <w:lvlText w:val="%4."/>
      <w:lvlJc w:val="left"/>
      <w:pPr>
        <w:ind w:left="2634" w:hanging="360"/>
      </w:pPr>
    </w:lvl>
    <w:lvl w:ilvl="4" w:tplc="08090019" w:tentative="1">
      <w:start w:val="1"/>
      <w:numFmt w:val="lowerLetter"/>
      <w:lvlText w:val="%5."/>
      <w:lvlJc w:val="left"/>
      <w:pPr>
        <w:ind w:left="3354" w:hanging="360"/>
      </w:pPr>
    </w:lvl>
    <w:lvl w:ilvl="5" w:tplc="0809001B" w:tentative="1">
      <w:start w:val="1"/>
      <w:numFmt w:val="lowerRoman"/>
      <w:lvlText w:val="%6."/>
      <w:lvlJc w:val="right"/>
      <w:pPr>
        <w:ind w:left="4074" w:hanging="180"/>
      </w:pPr>
    </w:lvl>
    <w:lvl w:ilvl="6" w:tplc="0809000F" w:tentative="1">
      <w:start w:val="1"/>
      <w:numFmt w:val="decimal"/>
      <w:lvlText w:val="%7."/>
      <w:lvlJc w:val="left"/>
      <w:pPr>
        <w:ind w:left="4794" w:hanging="360"/>
      </w:pPr>
    </w:lvl>
    <w:lvl w:ilvl="7" w:tplc="08090019" w:tentative="1">
      <w:start w:val="1"/>
      <w:numFmt w:val="lowerLetter"/>
      <w:lvlText w:val="%8."/>
      <w:lvlJc w:val="left"/>
      <w:pPr>
        <w:ind w:left="5514" w:hanging="360"/>
      </w:pPr>
    </w:lvl>
    <w:lvl w:ilvl="8" w:tplc="0809001B" w:tentative="1">
      <w:start w:val="1"/>
      <w:numFmt w:val="lowerRoman"/>
      <w:lvlText w:val="%9."/>
      <w:lvlJc w:val="right"/>
      <w:pPr>
        <w:ind w:left="6234" w:hanging="180"/>
      </w:pPr>
    </w:lvl>
  </w:abstractNum>
  <w:abstractNum w:abstractNumId="2" w15:restartNumberingAfterBreak="0">
    <w:nsid w:val="16404352"/>
    <w:multiLevelType w:val="multilevel"/>
    <w:tmpl w:val="E83CF5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AB957F0"/>
    <w:multiLevelType w:val="hybridMultilevel"/>
    <w:tmpl w:val="45541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00611D"/>
    <w:multiLevelType w:val="hybridMultilevel"/>
    <w:tmpl w:val="DDD6F9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414439D"/>
    <w:multiLevelType w:val="hybridMultilevel"/>
    <w:tmpl w:val="4A1EED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DBE0F02"/>
    <w:multiLevelType w:val="hybridMultilevel"/>
    <w:tmpl w:val="FFEEFDCA"/>
    <w:lvl w:ilvl="0" w:tplc="F54E49EE">
      <w:numFmt w:val="bullet"/>
      <w:lvlText w:val=""/>
      <w:lvlJc w:val="left"/>
      <w:pPr>
        <w:ind w:left="900" w:hanging="361"/>
      </w:pPr>
      <w:rPr>
        <w:rFonts w:hint="default" w:ascii="Symbol" w:hAnsi="Symbol" w:eastAsia="Symbol" w:cs="Symbol"/>
        <w:w w:val="100"/>
        <w:sz w:val="22"/>
        <w:szCs w:val="22"/>
        <w:lang w:val="en-US" w:eastAsia="en-US" w:bidi="en-US"/>
      </w:rPr>
    </w:lvl>
    <w:lvl w:ilvl="1" w:tplc="954C275E">
      <w:numFmt w:val="bullet"/>
      <w:lvlText w:val="•"/>
      <w:lvlJc w:val="left"/>
      <w:pPr>
        <w:ind w:left="1850" w:hanging="361"/>
      </w:pPr>
      <w:rPr>
        <w:rFonts w:hint="default"/>
        <w:lang w:val="en-US" w:eastAsia="en-US" w:bidi="en-US"/>
      </w:rPr>
    </w:lvl>
    <w:lvl w:ilvl="2" w:tplc="911C895C">
      <w:numFmt w:val="bullet"/>
      <w:lvlText w:val="•"/>
      <w:lvlJc w:val="left"/>
      <w:pPr>
        <w:ind w:left="2801" w:hanging="361"/>
      </w:pPr>
      <w:rPr>
        <w:rFonts w:hint="default"/>
        <w:lang w:val="en-US" w:eastAsia="en-US" w:bidi="en-US"/>
      </w:rPr>
    </w:lvl>
    <w:lvl w:ilvl="3" w:tplc="FAC02A2E">
      <w:numFmt w:val="bullet"/>
      <w:lvlText w:val="•"/>
      <w:lvlJc w:val="left"/>
      <w:pPr>
        <w:ind w:left="3752" w:hanging="361"/>
      </w:pPr>
      <w:rPr>
        <w:rFonts w:hint="default"/>
        <w:lang w:val="en-US" w:eastAsia="en-US" w:bidi="en-US"/>
      </w:rPr>
    </w:lvl>
    <w:lvl w:ilvl="4" w:tplc="A208AC00">
      <w:numFmt w:val="bullet"/>
      <w:lvlText w:val="•"/>
      <w:lvlJc w:val="left"/>
      <w:pPr>
        <w:ind w:left="4703" w:hanging="361"/>
      </w:pPr>
      <w:rPr>
        <w:rFonts w:hint="default"/>
        <w:lang w:val="en-US" w:eastAsia="en-US" w:bidi="en-US"/>
      </w:rPr>
    </w:lvl>
    <w:lvl w:ilvl="5" w:tplc="F9A23CF4">
      <w:numFmt w:val="bullet"/>
      <w:lvlText w:val="•"/>
      <w:lvlJc w:val="left"/>
      <w:pPr>
        <w:ind w:left="5654" w:hanging="361"/>
      </w:pPr>
      <w:rPr>
        <w:rFonts w:hint="default"/>
        <w:lang w:val="en-US" w:eastAsia="en-US" w:bidi="en-US"/>
      </w:rPr>
    </w:lvl>
    <w:lvl w:ilvl="6" w:tplc="B63835DA">
      <w:numFmt w:val="bullet"/>
      <w:lvlText w:val="•"/>
      <w:lvlJc w:val="left"/>
      <w:pPr>
        <w:ind w:left="6605" w:hanging="361"/>
      </w:pPr>
      <w:rPr>
        <w:rFonts w:hint="default"/>
        <w:lang w:val="en-US" w:eastAsia="en-US" w:bidi="en-US"/>
      </w:rPr>
    </w:lvl>
    <w:lvl w:ilvl="7" w:tplc="4C420BC6">
      <w:numFmt w:val="bullet"/>
      <w:lvlText w:val="•"/>
      <w:lvlJc w:val="left"/>
      <w:pPr>
        <w:ind w:left="7556" w:hanging="361"/>
      </w:pPr>
      <w:rPr>
        <w:rFonts w:hint="default"/>
        <w:lang w:val="en-US" w:eastAsia="en-US" w:bidi="en-US"/>
      </w:rPr>
    </w:lvl>
    <w:lvl w:ilvl="8" w:tplc="1026037E">
      <w:numFmt w:val="bullet"/>
      <w:lvlText w:val="•"/>
      <w:lvlJc w:val="left"/>
      <w:pPr>
        <w:ind w:left="8507" w:hanging="361"/>
      </w:pPr>
      <w:rPr>
        <w:rFonts w:hint="default"/>
        <w:lang w:val="en-US" w:eastAsia="en-US" w:bidi="en-US"/>
      </w:rPr>
    </w:lvl>
  </w:abstractNum>
  <w:abstractNum w:abstractNumId="7" w15:restartNumberingAfterBreak="0">
    <w:nsid w:val="3B2406FB"/>
    <w:multiLevelType w:val="hybridMultilevel"/>
    <w:tmpl w:val="DB364492"/>
    <w:lvl w:ilvl="0" w:tplc="08090001">
      <w:start w:val="1"/>
      <w:numFmt w:val="bullet"/>
      <w:lvlText w:val=""/>
      <w:lvlJc w:val="left"/>
      <w:pPr>
        <w:ind w:left="814" w:hanging="360"/>
      </w:pPr>
      <w:rPr>
        <w:rFonts w:hint="default" w:ascii="Symbol" w:hAnsi="Symbol"/>
      </w:rPr>
    </w:lvl>
    <w:lvl w:ilvl="1" w:tplc="08090003" w:tentative="1">
      <w:start w:val="1"/>
      <w:numFmt w:val="bullet"/>
      <w:lvlText w:val="o"/>
      <w:lvlJc w:val="left"/>
      <w:pPr>
        <w:ind w:left="1534" w:hanging="360"/>
      </w:pPr>
      <w:rPr>
        <w:rFonts w:hint="default" w:ascii="Courier New" w:hAnsi="Courier New" w:cs="Courier New"/>
      </w:rPr>
    </w:lvl>
    <w:lvl w:ilvl="2" w:tplc="08090005" w:tentative="1">
      <w:start w:val="1"/>
      <w:numFmt w:val="bullet"/>
      <w:lvlText w:val=""/>
      <w:lvlJc w:val="left"/>
      <w:pPr>
        <w:ind w:left="2254" w:hanging="360"/>
      </w:pPr>
      <w:rPr>
        <w:rFonts w:hint="default" w:ascii="Wingdings" w:hAnsi="Wingdings"/>
      </w:rPr>
    </w:lvl>
    <w:lvl w:ilvl="3" w:tplc="08090001" w:tentative="1">
      <w:start w:val="1"/>
      <w:numFmt w:val="bullet"/>
      <w:lvlText w:val=""/>
      <w:lvlJc w:val="left"/>
      <w:pPr>
        <w:ind w:left="2974" w:hanging="360"/>
      </w:pPr>
      <w:rPr>
        <w:rFonts w:hint="default" w:ascii="Symbol" w:hAnsi="Symbol"/>
      </w:rPr>
    </w:lvl>
    <w:lvl w:ilvl="4" w:tplc="08090003" w:tentative="1">
      <w:start w:val="1"/>
      <w:numFmt w:val="bullet"/>
      <w:lvlText w:val="o"/>
      <w:lvlJc w:val="left"/>
      <w:pPr>
        <w:ind w:left="3694" w:hanging="360"/>
      </w:pPr>
      <w:rPr>
        <w:rFonts w:hint="default" w:ascii="Courier New" w:hAnsi="Courier New" w:cs="Courier New"/>
      </w:rPr>
    </w:lvl>
    <w:lvl w:ilvl="5" w:tplc="08090005" w:tentative="1">
      <w:start w:val="1"/>
      <w:numFmt w:val="bullet"/>
      <w:lvlText w:val=""/>
      <w:lvlJc w:val="left"/>
      <w:pPr>
        <w:ind w:left="4414" w:hanging="360"/>
      </w:pPr>
      <w:rPr>
        <w:rFonts w:hint="default" w:ascii="Wingdings" w:hAnsi="Wingdings"/>
      </w:rPr>
    </w:lvl>
    <w:lvl w:ilvl="6" w:tplc="08090001" w:tentative="1">
      <w:start w:val="1"/>
      <w:numFmt w:val="bullet"/>
      <w:lvlText w:val=""/>
      <w:lvlJc w:val="left"/>
      <w:pPr>
        <w:ind w:left="5134" w:hanging="360"/>
      </w:pPr>
      <w:rPr>
        <w:rFonts w:hint="default" w:ascii="Symbol" w:hAnsi="Symbol"/>
      </w:rPr>
    </w:lvl>
    <w:lvl w:ilvl="7" w:tplc="08090003" w:tentative="1">
      <w:start w:val="1"/>
      <w:numFmt w:val="bullet"/>
      <w:lvlText w:val="o"/>
      <w:lvlJc w:val="left"/>
      <w:pPr>
        <w:ind w:left="5854" w:hanging="360"/>
      </w:pPr>
      <w:rPr>
        <w:rFonts w:hint="default" w:ascii="Courier New" w:hAnsi="Courier New" w:cs="Courier New"/>
      </w:rPr>
    </w:lvl>
    <w:lvl w:ilvl="8" w:tplc="08090005" w:tentative="1">
      <w:start w:val="1"/>
      <w:numFmt w:val="bullet"/>
      <w:lvlText w:val=""/>
      <w:lvlJc w:val="left"/>
      <w:pPr>
        <w:ind w:left="6574" w:hanging="360"/>
      </w:pPr>
      <w:rPr>
        <w:rFonts w:hint="default" w:ascii="Wingdings" w:hAnsi="Wingdings"/>
      </w:rPr>
    </w:lvl>
  </w:abstractNum>
  <w:abstractNum w:abstractNumId="8" w15:restartNumberingAfterBreak="0">
    <w:nsid w:val="3DE11060"/>
    <w:multiLevelType w:val="hybridMultilevel"/>
    <w:tmpl w:val="AED6E2C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4D8F3578"/>
    <w:multiLevelType w:val="hybridMultilevel"/>
    <w:tmpl w:val="371206F2"/>
    <w:lvl w:ilvl="0" w:tplc="4D1ED9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4F632F"/>
    <w:multiLevelType w:val="multilevel"/>
    <w:tmpl w:val="76B816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7B567A4"/>
    <w:multiLevelType w:val="hybridMultilevel"/>
    <w:tmpl w:val="A9444B0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10F2735"/>
    <w:multiLevelType w:val="hybridMultilevel"/>
    <w:tmpl w:val="CEDE8F4E"/>
    <w:lvl w:ilvl="0" w:tplc="107824A2">
      <w:start w:val="1"/>
      <w:numFmt w:val="decimal"/>
      <w:lvlText w:val="%1."/>
      <w:lvlJc w:val="left"/>
      <w:pPr>
        <w:ind w:left="540" w:hanging="360"/>
      </w:pPr>
      <w:rPr>
        <w:rFonts w:hint="default" w:ascii="Calibri" w:hAnsi="Calibri" w:eastAsia="Calibri" w:cs="Calibri"/>
        <w:w w:val="100"/>
        <w:sz w:val="22"/>
        <w:szCs w:val="22"/>
        <w:lang w:val="en-US" w:eastAsia="en-US" w:bidi="en-US"/>
      </w:rPr>
    </w:lvl>
    <w:lvl w:ilvl="1" w:tplc="9DAC7C8A">
      <w:numFmt w:val="bullet"/>
      <w:lvlText w:val="•"/>
      <w:lvlJc w:val="left"/>
      <w:pPr>
        <w:ind w:left="1526" w:hanging="360"/>
      </w:pPr>
      <w:rPr>
        <w:rFonts w:hint="default"/>
        <w:lang w:val="en-US" w:eastAsia="en-US" w:bidi="en-US"/>
      </w:rPr>
    </w:lvl>
    <w:lvl w:ilvl="2" w:tplc="3E38452E">
      <w:numFmt w:val="bullet"/>
      <w:lvlText w:val="•"/>
      <w:lvlJc w:val="left"/>
      <w:pPr>
        <w:ind w:left="2513" w:hanging="360"/>
      </w:pPr>
      <w:rPr>
        <w:rFonts w:hint="default"/>
        <w:lang w:val="en-US" w:eastAsia="en-US" w:bidi="en-US"/>
      </w:rPr>
    </w:lvl>
    <w:lvl w:ilvl="3" w:tplc="5DC4BCFA">
      <w:numFmt w:val="bullet"/>
      <w:lvlText w:val="•"/>
      <w:lvlJc w:val="left"/>
      <w:pPr>
        <w:ind w:left="3500" w:hanging="360"/>
      </w:pPr>
      <w:rPr>
        <w:rFonts w:hint="default"/>
        <w:lang w:val="en-US" w:eastAsia="en-US" w:bidi="en-US"/>
      </w:rPr>
    </w:lvl>
    <w:lvl w:ilvl="4" w:tplc="4344E0A4">
      <w:numFmt w:val="bullet"/>
      <w:lvlText w:val="•"/>
      <w:lvlJc w:val="left"/>
      <w:pPr>
        <w:ind w:left="4487" w:hanging="360"/>
      </w:pPr>
      <w:rPr>
        <w:rFonts w:hint="default"/>
        <w:lang w:val="en-US" w:eastAsia="en-US" w:bidi="en-US"/>
      </w:rPr>
    </w:lvl>
    <w:lvl w:ilvl="5" w:tplc="9D58A2AE">
      <w:numFmt w:val="bullet"/>
      <w:lvlText w:val="•"/>
      <w:lvlJc w:val="left"/>
      <w:pPr>
        <w:ind w:left="5474" w:hanging="360"/>
      </w:pPr>
      <w:rPr>
        <w:rFonts w:hint="default"/>
        <w:lang w:val="en-US" w:eastAsia="en-US" w:bidi="en-US"/>
      </w:rPr>
    </w:lvl>
    <w:lvl w:ilvl="6" w:tplc="770A54CA">
      <w:numFmt w:val="bullet"/>
      <w:lvlText w:val="•"/>
      <w:lvlJc w:val="left"/>
      <w:pPr>
        <w:ind w:left="6461" w:hanging="360"/>
      </w:pPr>
      <w:rPr>
        <w:rFonts w:hint="default"/>
        <w:lang w:val="en-US" w:eastAsia="en-US" w:bidi="en-US"/>
      </w:rPr>
    </w:lvl>
    <w:lvl w:ilvl="7" w:tplc="4BD69FA4">
      <w:numFmt w:val="bullet"/>
      <w:lvlText w:val="•"/>
      <w:lvlJc w:val="left"/>
      <w:pPr>
        <w:ind w:left="7448" w:hanging="360"/>
      </w:pPr>
      <w:rPr>
        <w:rFonts w:hint="default"/>
        <w:lang w:val="en-US" w:eastAsia="en-US" w:bidi="en-US"/>
      </w:rPr>
    </w:lvl>
    <w:lvl w:ilvl="8" w:tplc="C85857D4">
      <w:numFmt w:val="bullet"/>
      <w:lvlText w:val="•"/>
      <w:lvlJc w:val="left"/>
      <w:pPr>
        <w:ind w:left="8435" w:hanging="360"/>
      </w:pPr>
      <w:rPr>
        <w:rFonts w:hint="default"/>
        <w:lang w:val="en-US" w:eastAsia="en-US" w:bidi="en-US"/>
      </w:rPr>
    </w:lvl>
  </w:abstractNum>
  <w:abstractNum w:abstractNumId="13" w15:restartNumberingAfterBreak="0">
    <w:nsid w:val="77AD08AC"/>
    <w:multiLevelType w:val="hybridMultilevel"/>
    <w:tmpl w:val="9ED6FA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9208466">
    <w:abstractNumId w:val="0"/>
  </w:num>
  <w:num w:numId="2" w16cid:durableId="1835148332">
    <w:abstractNumId w:val="0"/>
  </w:num>
  <w:num w:numId="3" w16cid:durableId="1079445211">
    <w:abstractNumId w:val="5"/>
  </w:num>
  <w:num w:numId="4" w16cid:durableId="32273282">
    <w:abstractNumId w:val="2"/>
  </w:num>
  <w:num w:numId="5" w16cid:durableId="1187409837">
    <w:abstractNumId w:val="10"/>
  </w:num>
  <w:num w:numId="6" w16cid:durableId="297104251">
    <w:abstractNumId w:val="13"/>
  </w:num>
  <w:num w:numId="7" w16cid:durableId="1969696601">
    <w:abstractNumId w:val="4"/>
  </w:num>
  <w:num w:numId="8" w16cid:durableId="1638603609">
    <w:abstractNumId w:val="12"/>
  </w:num>
  <w:num w:numId="9" w16cid:durableId="228422492">
    <w:abstractNumId w:val="6"/>
  </w:num>
  <w:num w:numId="10" w16cid:durableId="1942564215">
    <w:abstractNumId w:val="0"/>
  </w:num>
  <w:num w:numId="11" w16cid:durableId="793792354">
    <w:abstractNumId w:val="3"/>
  </w:num>
  <w:num w:numId="12" w16cid:durableId="1924684385">
    <w:abstractNumId w:val="8"/>
  </w:num>
  <w:num w:numId="13" w16cid:durableId="771974319">
    <w:abstractNumId w:val="7"/>
  </w:num>
  <w:num w:numId="14" w16cid:durableId="483744594">
    <w:abstractNumId w:val="1"/>
  </w:num>
  <w:num w:numId="15" w16cid:durableId="1577208740">
    <w:abstractNumId w:val="9"/>
  </w:num>
  <w:num w:numId="16" w16cid:durableId="18489763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F0"/>
    <w:rsid w:val="000039EE"/>
    <w:rsid w:val="00020212"/>
    <w:rsid w:val="00022C87"/>
    <w:rsid w:val="000542AD"/>
    <w:rsid w:val="00085B17"/>
    <w:rsid w:val="00086F9C"/>
    <w:rsid w:val="000A666D"/>
    <w:rsid w:val="000C4D4D"/>
    <w:rsid w:val="00147FE4"/>
    <w:rsid w:val="00152B09"/>
    <w:rsid w:val="001D706C"/>
    <w:rsid w:val="001E6522"/>
    <w:rsid w:val="002061BB"/>
    <w:rsid w:val="002154FE"/>
    <w:rsid w:val="00230AD1"/>
    <w:rsid w:val="00233660"/>
    <w:rsid w:val="002C6AD4"/>
    <w:rsid w:val="0030723E"/>
    <w:rsid w:val="003105D7"/>
    <w:rsid w:val="003451EE"/>
    <w:rsid w:val="0034538D"/>
    <w:rsid w:val="0035436D"/>
    <w:rsid w:val="003572E3"/>
    <w:rsid w:val="0038532A"/>
    <w:rsid w:val="003F4E0A"/>
    <w:rsid w:val="00437EDF"/>
    <w:rsid w:val="00467F2D"/>
    <w:rsid w:val="004A54BF"/>
    <w:rsid w:val="00514CEF"/>
    <w:rsid w:val="005634D9"/>
    <w:rsid w:val="00590144"/>
    <w:rsid w:val="005941FD"/>
    <w:rsid w:val="005E77A8"/>
    <w:rsid w:val="006933D9"/>
    <w:rsid w:val="006E3C61"/>
    <w:rsid w:val="00750780"/>
    <w:rsid w:val="00774176"/>
    <w:rsid w:val="0078466C"/>
    <w:rsid w:val="007A3FEF"/>
    <w:rsid w:val="008E47C7"/>
    <w:rsid w:val="008E71AE"/>
    <w:rsid w:val="008F1B04"/>
    <w:rsid w:val="00903DEB"/>
    <w:rsid w:val="0092216F"/>
    <w:rsid w:val="00970283"/>
    <w:rsid w:val="00972CC1"/>
    <w:rsid w:val="0098476E"/>
    <w:rsid w:val="00994EFE"/>
    <w:rsid w:val="009A545B"/>
    <w:rsid w:val="009B1CA9"/>
    <w:rsid w:val="009E1167"/>
    <w:rsid w:val="009F75D9"/>
    <w:rsid w:val="00A244B6"/>
    <w:rsid w:val="00A32F97"/>
    <w:rsid w:val="00A3491F"/>
    <w:rsid w:val="00A35156"/>
    <w:rsid w:val="00AA4ACD"/>
    <w:rsid w:val="00B8601F"/>
    <w:rsid w:val="00B954F0"/>
    <w:rsid w:val="00BC2196"/>
    <w:rsid w:val="00BC2AF0"/>
    <w:rsid w:val="00BC7A1B"/>
    <w:rsid w:val="00BD3CD6"/>
    <w:rsid w:val="00BD5A7B"/>
    <w:rsid w:val="00BF2476"/>
    <w:rsid w:val="00C41BE9"/>
    <w:rsid w:val="00C67CD6"/>
    <w:rsid w:val="00CA1EF3"/>
    <w:rsid w:val="00D05FA0"/>
    <w:rsid w:val="00D27A87"/>
    <w:rsid w:val="00D34F6F"/>
    <w:rsid w:val="00DA7222"/>
    <w:rsid w:val="00DB6081"/>
    <w:rsid w:val="00E03883"/>
    <w:rsid w:val="00EB06AD"/>
    <w:rsid w:val="00EC6095"/>
    <w:rsid w:val="00F4350C"/>
    <w:rsid w:val="00F7032A"/>
    <w:rsid w:val="00F82F29"/>
    <w:rsid w:val="00FC4837"/>
    <w:rsid w:val="04ACD854"/>
    <w:rsid w:val="135B2193"/>
    <w:rsid w:val="2CDD2CAB"/>
    <w:rsid w:val="39EB9F29"/>
    <w:rsid w:val="409D8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0B1C6"/>
  <w15:chartTrackingRefBased/>
  <w15:docId w15:val="{446D547E-CE70-8E48-AE0C-05AEEDB2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86F9C"/>
    <w:pPr>
      <w:keepNext/>
      <w:keepLines/>
      <w:widowControl w:val="0"/>
      <w:spacing w:before="240" w:line="276" w:lineRule="auto"/>
      <w:outlineLvl w:val="0"/>
    </w:pPr>
    <w:rPr>
      <w:rFonts w:asciiTheme="majorHAnsi" w:hAnsiTheme="majorHAnsi" w:eastAsiaTheme="majorEastAsia" w:cstheme="majorBidi"/>
      <w:color w:val="2F5496" w:themeColor="accent1" w:themeShade="BF"/>
      <w:sz w:val="32"/>
      <w:szCs w:val="32"/>
      <w:lang w:val="en-US"/>
    </w:rPr>
  </w:style>
  <w:style w:type="paragraph" w:styleId="Heading3">
    <w:name w:val="heading 3"/>
    <w:basedOn w:val="Normal"/>
    <w:next w:val="Normal"/>
    <w:link w:val="Heading3Char"/>
    <w:uiPriority w:val="9"/>
    <w:unhideWhenUsed/>
    <w:qFormat/>
    <w:rsid w:val="00903DEB"/>
    <w:pPr>
      <w:keepNext/>
      <w:keepLines/>
      <w:numPr>
        <w:numId w:val="2"/>
      </w:numPr>
      <w:spacing w:before="40"/>
      <w:ind w:left="1098"/>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2" w:customStyle="1">
    <w:name w:val="Style2"/>
    <w:basedOn w:val="Heading3"/>
    <w:autoRedefine/>
    <w:qFormat/>
    <w:rsid w:val="00903DEB"/>
    <w:pPr>
      <w:keepLines w:val="0"/>
      <w:spacing w:before="240" w:after="60"/>
      <w:ind w:left="360"/>
    </w:pPr>
    <w:rPr>
      <w:rFonts w:ascii="Swiss 721 Condensed BT" w:hAnsi="Swiss 721 Condensed BT" w:eastAsia="Times New Roman" w:cs="Arial"/>
      <w:b/>
      <w:bCs/>
      <w:color w:val="000080"/>
      <w:sz w:val="32"/>
      <w:szCs w:val="20"/>
    </w:rPr>
  </w:style>
  <w:style w:type="character" w:styleId="Heading3Char" w:customStyle="1">
    <w:name w:val="Heading 3 Char"/>
    <w:basedOn w:val="DefaultParagraphFont"/>
    <w:link w:val="Heading3"/>
    <w:uiPriority w:val="9"/>
    <w:rsid w:val="00903DEB"/>
    <w:rPr>
      <w:rFonts w:asciiTheme="majorHAnsi" w:hAnsiTheme="majorHAnsi" w:eastAsiaTheme="majorEastAsia" w:cstheme="majorBidi"/>
      <w:color w:val="1F3763" w:themeColor="accent1" w:themeShade="7F"/>
    </w:rPr>
  </w:style>
  <w:style w:type="paragraph" w:styleId="Style3" w:customStyle="1">
    <w:name w:val="Style3"/>
    <w:basedOn w:val="Heading3"/>
    <w:qFormat/>
    <w:rsid w:val="00903DEB"/>
    <w:pPr>
      <w:keepLines w:val="0"/>
      <w:spacing w:before="240"/>
    </w:pPr>
    <w:rPr>
      <w:rFonts w:ascii="Swis721 Cn BT" w:hAnsi="Swis721 Cn BT" w:eastAsia="Times New Roman" w:cs="Arial"/>
      <w:b/>
      <w:bCs/>
      <w:color w:val="000080"/>
      <w:sz w:val="32"/>
      <w:szCs w:val="20"/>
    </w:rPr>
  </w:style>
  <w:style w:type="paragraph" w:styleId="Header">
    <w:name w:val="header"/>
    <w:basedOn w:val="Normal"/>
    <w:link w:val="HeaderChar"/>
    <w:uiPriority w:val="99"/>
    <w:unhideWhenUsed/>
    <w:rsid w:val="00B954F0"/>
    <w:pPr>
      <w:tabs>
        <w:tab w:val="center" w:pos="4680"/>
        <w:tab w:val="right" w:pos="9360"/>
      </w:tabs>
    </w:pPr>
  </w:style>
  <w:style w:type="character" w:styleId="HeaderChar" w:customStyle="1">
    <w:name w:val="Header Char"/>
    <w:basedOn w:val="DefaultParagraphFont"/>
    <w:link w:val="Header"/>
    <w:uiPriority w:val="99"/>
    <w:rsid w:val="00B954F0"/>
  </w:style>
  <w:style w:type="paragraph" w:styleId="Footer">
    <w:name w:val="footer"/>
    <w:basedOn w:val="Normal"/>
    <w:link w:val="FooterChar"/>
    <w:uiPriority w:val="99"/>
    <w:unhideWhenUsed/>
    <w:rsid w:val="00B954F0"/>
    <w:pPr>
      <w:tabs>
        <w:tab w:val="center" w:pos="4680"/>
        <w:tab w:val="right" w:pos="9360"/>
      </w:tabs>
    </w:pPr>
  </w:style>
  <w:style w:type="character" w:styleId="FooterChar" w:customStyle="1">
    <w:name w:val="Footer Char"/>
    <w:basedOn w:val="DefaultParagraphFont"/>
    <w:link w:val="Footer"/>
    <w:uiPriority w:val="99"/>
    <w:rsid w:val="00B954F0"/>
  </w:style>
  <w:style w:type="paragraph" w:styleId="NoSpacing">
    <w:name w:val="No Spacing"/>
    <w:link w:val="NoSpacingChar"/>
    <w:uiPriority w:val="1"/>
    <w:qFormat/>
    <w:rsid w:val="00B954F0"/>
    <w:rPr>
      <w:rFonts w:eastAsiaTheme="minorEastAsia"/>
      <w:sz w:val="22"/>
      <w:szCs w:val="22"/>
      <w:lang w:val="en-US" w:eastAsia="zh-CN"/>
    </w:rPr>
  </w:style>
  <w:style w:type="character" w:styleId="NoSpacingChar" w:customStyle="1">
    <w:name w:val="No Spacing Char"/>
    <w:basedOn w:val="DefaultParagraphFont"/>
    <w:link w:val="NoSpacing"/>
    <w:uiPriority w:val="1"/>
    <w:rsid w:val="00B954F0"/>
    <w:rPr>
      <w:rFonts w:eastAsiaTheme="minorEastAsia"/>
      <w:sz w:val="22"/>
      <w:szCs w:val="22"/>
      <w:lang w:val="en-US" w:eastAsia="zh-CN"/>
    </w:rPr>
  </w:style>
  <w:style w:type="paragraph" w:styleId="ListParagraph">
    <w:name w:val="List Paragraph"/>
    <w:basedOn w:val="Normal"/>
    <w:uiPriority w:val="34"/>
    <w:qFormat/>
    <w:rsid w:val="00B954F0"/>
    <w:pPr>
      <w:ind w:left="720"/>
      <w:contextualSpacing/>
    </w:pPr>
  </w:style>
  <w:style w:type="paragraph" w:styleId="NormalWeb">
    <w:name w:val="Normal (Web)"/>
    <w:basedOn w:val="Normal"/>
    <w:uiPriority w:val="99"/>
    <w:unhideWhenUsed/>
    <w:rsid w:val="002154FE"/>
    <w:pPr>
      <w:spacing w:before="100" w:beforeAutospacing="1" w:after="100" w:afterAutospacing="1"/>
    </w:pPr>
    <w:rPr>
      <w:rFonts w:ascii="Times New Roman" w:hAnsi="Times New Roman" w:eastAsia="Times New Roman" w:cs="Times New Roman"/>
      <w:lang w:eastAsia="en-GB"/>
    </w:rPr>
  </w:style>
  <w:style w:type="paragraph" w:styleId="BalloonText">
    <w:name w:val="Balloon Text"/>
    <w:basedOn w:val="Normal"/>
    <w:link w:val="BalloonTextChar"/>
    <w:uiPriority w:val="99"/>
    <w:semiHidden/>
    <w:unhideWhenUsed/>
    <w:rsid w:val="007A3FEF"/>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7A3FEF"/>
    <w:rPr>
      <w:rFonts w:ascii="Times New Roman" w:hAnsi="Times New Roman" w:cs="Times New Roman"/>
      <w:sz w:val="18"/>
      <w:szCs w:val="18"/>
    </w:rPr>
  </w:style>
  <w:style w:type="paragraph" w:styleId="BodyText">
    <w:name w:val="Body Text"/>
    <w:basedOn w:val="Normal"/>
    <w:link w:val="BodyTextChar"/>
    <w:uiPriority w:val="1"/>
    <w:qFormat/>
    <w:rsid w:val="00BC2196"/>
    <w:pPr>
      <w:widowControl w:val="0"/>
      <w:autoSpaceDE w:val="0"/>
      <w:autoSpaceDN w:val="0"/>
    </w:pPr>
    <w:rPr>
      <w:rFonts w:ascii="Arial" w:hAnsi="Arial" w:eastAsia="Arial" w:cs="Arial"/>
      <w:sz w:val="22"/>
      <w:szCs w:val="22"/>
      <w:lang w:val="en-US" w:bidi="en-US"/>
    </w:rPr>
  </w:style>
  <w:style w:type="character" w:styleId="BodyTextChar" w:customStyle="1">
    <w:name w:val="Body Text Char"/>
    <w:basedOn w:val="DefaultParagraphFont"/>
    <w:link w:val="BodyText"/>
    <w:uiPriority w:val="1"/>
    <w:rsid w:val="00BC2196"/>
    <w:rPr>
      <w:rFonts w:ascii="Arial" w:hAnsi="Arial" w:eastAsia="Arial" w:cs="Arial"/>
      <w:sz w:val="22"/>
      <w:szCs w:val="22"/>
      <w:lang w:val="en-US" w:bidi="en-US"/>
    </w:rPr>
  </w:style>
  <w:style w:type="character" w:styleId="Strong">
    <w:name w:val="Strong"/>
    <w:basedOn w:val="DefaultParagraphFont"/>
    <w:uiPriority w:val="22"/>
    <w:qFormat/>
    <w:rsid w:val="00AA4ACD"/>
    <w:rPr>
      <w:b/>
      <w:bCs/>
    </w:rPr>
  </w:style>
  <w:style w:type="character" w:styleId="Heading1Char" w:customStyle="1">
    <w:name w:val="Heading 1 Char"/>
    <w:basedOn w:val="DefaultParagraphFont"/>
    <w:link w:val="Heading1"/>
    <w:uiPriority w:val="9"/>
    <w:rsid w:val="00086F9C"/>
    <w:rPr>
      <w:rFonts w:asciiTheme="majorHAnsi" w:hAnsiTheme="majorHAnsi" w:eastAsiaTheme="majorEastAsia" w:cstheme="majorBidi"/>
      <w:color w:val="2F5496" w:themeColor="accent1" w:themeShade="BF"/>
      <w:sz w:val="32"/>
      <w:szCs w:val="32"/>
      <w:lang w:val="en-US"/>
    </w:rPr>
  </w:style>
  <w:style w:type="character" w:styleId="PageNumber">
    <w:name w:val="page number"/>
    <w:basedOn w:val="DefaultParagraphFont"/>
    <w:uiPriority w:val="99"/>
    <w:semiHidden/>
    <w:unhideWhenUsed/>
    <w:rsid w:val="00774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1354">
      <w:bodyDiv w:val="1"/>
      <w:marLeft w:val="0"/>
      <w:marRight w:val="0"/>
      <w:marTop w:val="0"/>
      <w:marBottom w:val="0"/>
      <w:divBdr>
        <w:top w:val="none" w:sz="0" w:space="0" w:color="auto"/>
        <w:left w:val="none" w:sz="0" w:space="0" w:color="auto"/>
        <w:bottom w:val="none" w:sz="0" w:space="0" w:color="auto"/>
        <w:right w:val="none" w:sz="0" w:space="0" w:color="auto"/>
      </w:divBdr>
      <w:divsChild>
        <w:div w:id="293100794">
          <w:marLeft w:val="0"/>
          <w:marRight w:val="0"/>
          <w:marTop w:val="0"/>
          <w:marBottom w:val="0"/>
          <w:divBdr>
            <w:top w:val="none" w:sz="0" w:space="0" w:color="auto"/>
            <w:left w:val="none" w:sz="0" w:space="0" w:color="auto"/>
            <w:bottom w:val="none" w:sz="0" w:space="0" w:color="auto"/>
            <w:right w:val="none" w:sz="0" w:space="0" w:color="auto"/>
          </w:divBdr>
          <w:divsChild>
            <w:div w:id="433134414">
              <w:marLeft w:val="0"/>
              <w:marRight w:val="0"/>
              <w:marTop w:val="0"/>
              <w:marBottom w:val="0"/>
              <w:divBdr>
                <w:top w:val="none" w:sz="0" w:space="0" w:color="auto"/>
                <w:left w:val="none" w:sz="0" w:space="0" w:color="auto"/>
                <w:bottom w:val="none" w:sz="0" w:space="0" w:color="auto"/>
                <w:right w:val="none" w:sz="0" w:space="0" w:color="auto"/>
              </w:divBdr>
              <w:divsChild>
                <w:div w:id="14336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241651">
      <w:bodyDiv w:val="1"/>
      <w:marLeft w:val="0"/>
      <w:marRight w:val="0"/>
      <w:marTop w:val="0"/>
      <w:marBottom w:val="0"/>
      <w:divBdr>
        <w:top w:val="none" w:sz="0" w:space="0" w:color="auto"/>
        <w:left w:val="none" w:sz="0" w:space="0" w:color="auto"/>
        <w:bottom w:val="none" w:sz="0" w:space="0" w:color="auto"/>
        <w:right w:val="none" w:sz="0" w:space="0" w:color="auto"/>
      </w:divBdr>
      <w:divsChild>
        <w:div w:id="480927124">
          <w:marLeft w:val="0"/>
          <w:marRight w:val="0"/>
          <w:marTop w:val="0"/>
          <w:marBottom w:val="0"/>
          <w:divBdr>
            <w:top w:val="none" w:sz="0" w:space="0" w:color="auto"/>
            <w:left w:val="none" w:sz="0" w:space="0" w:color="auto"/>
            <w:bottom w:val="none" w:sz="0" w:space="0" w:color="auto"/>
            <w:right w:val="none" w:sz="0" w:space="0" w:color="auto"/>
          </w:divBdr>
          <w:divsChild>
            <w:div w:id="872886006">
              <w:marLeft w:val="0"/>
              <w:marRight w:val="0"/>
              <w:marTop w:val="0"/>
              <w:marBottom w:val="0"/>
              <w:divBdr>
                <w:top w:val="none" w:sz="0" w:space="0" w:color="auto"/>
                <w:left w:val="none" w:sz="0" w:space="0" w:color="auto"/>
                <w:bottom w:val="none" w:sz="0" w:space="0" w:color="auto"/>
                <w:right w:val="none" w:sz="0" w:space="0" w:color="auto"/>
              </w:divBdr>
              <w:divsChild>
                <w:div w:id="2638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6997">
      <w:bodyDiv w:val="1"/>
      <w:marLeft w:val="0"/>
      <w:marRight w:val="0"/>
      <w:marTop w:val="0"/>
      <w:marBottom w:val="0"/>
      <w:divBdr>
        <w:top w:val="none" w:sz="0" w:space="0" w:color="auto"/>
        <w:left w:val="none" w:sz="0" w:space="0" w:color="auto"/>
        <w:bottom w:val="none" w:sz="0" w:space="0" w:color="auto"/>
        <w:right w:val="none" w:sz="0" w:space="0" w:color="auto"/>
      </w:divBdr>
      <w:divsChild>
        <w:div w:id="965311687">
          <w:marLeft w:val="0"/>
          <w:marRight w:val="0"/>
          <w:marTop w:val="0"/>
          <w:marBottom w:val="0"/>
          <w:divBdr>
            <w:top w:val="none" w:sz="0" w:space="0" w:color="auto"/>
            <w:left w:val="none" w:sz="0" w:space="0" w:color="auto"/>
            <w:bottom w:val="none" w:sz="0" w:space="0" w:color="auto"/>
            <w:right w:val="none" w:sz="0" w:space="0" w:color="auto"/>
          </w:divBdr>
          <w:divsChild>
            <w:div w:id="926499593">
              <w:marLeft w:val="0"/>
              <w:marRight w:val="0"/>
              <w:marTop w:val="0"/>
              <w:marBottom w:val="0"/>
              <w:divBdr>
                <w:top w:val="none" w:sz="0" w:space="0" w:color="auto"/>
                <w:left w:val="none" w:sz="0" w:space="0" w:color="auto"/>
                <w:bottom w:val="none" w:sz="0" w:space="0" w:color="auto"/>
                <w:right w:val="none" w:sz="0" w:space="0" w:color="auto"/>
              </w:divBdr>
              <w:divsChild>
                <w:div w:id="401831652">
                  <w:marLeft w:val="0"/>
                  <w:marRight w:val="0"/>
                  <w:marTop w:val="0"/>
                  <w:marBottom w:val="0"/>
                  <w:divBdr>
                    <w:top w:val="none" w:sz="0" w:space="0" w:color="auto"/>
                    <w:left w:val="none" w:sz="0" w:space="0" w:color="auto"/>
                    <w:bottom w:val="none" w:sz="0" w:space="0" w:color="auto"/>
                    <w:right w:val="none" w:sz="0" w:space="0" w:color="auto"/>
                  </w:divBdr>
                </w:div>
              </w:divsChild>
            </w:div>
            <w:div w:id="2047022750">
              <w:marLeft w:val="0"/>
              <w:marRight w:val="0"/>
              <w:marTop w:val="0"/>
              <w:marBottom w:val="0"/>
              <w:divBdr>
                <w:top w:val="none" w:sz="0" w:space="0" w:color="auto"/>
                <w:left w:val="none" w:sz="0" w:space="0" w:color="auto"/>
                <w:bottom w:val="none" w:sz="0" w:space="0" w:color="auto"/>
                <w:right w:val="none" w:sz="0" w:space="0" w:color="auto"/>
              </w:divBdr>
              <w:divsChild>
                <w:div w:id="13070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7414">
          <w:marLeft w:val="0"/>
          <w:marRight w:val="0"/>
          <w:marTop w:val="0"/>
          <w:marBottom w:val="0"/>
          <w:divBdr>
            <w:top w:val="none" w:sz="0" w:space="0" w:color="auto"/>
            <w:left w:val="none" w:sz="0" w:space="0" w:color="auto"/>
            <w:bottom w:val="none" w:sz="0" w:space="0" w:color="auto"/>
            <w:right w:val="none" w:sz="0" w:space="0" w:color="auto"/>
          </w:divBdr>
          <w:divsChild>
            <w:div w:id="239482476">
              <w:marLeft w:val="0"/>
              <w:marRight w:val="0"/>
              <w:marTop w:val="0"/>
              <w:marBottom w:val="0"/>
              <w:divBdr>
                <w:top w:val="none" w:sz="0" w:space="0" w:color="auto"/>
                <w:left w:val="none" w:sz="0" w:space="0" w:color="auto"/>
                <w:bottom w:val="none" w:sz="0" w:space="0" w:color="auto"/>
                <w:right w:val="none" w:sz="0" w:space="0" w:color="auto"/>
              </w:divBdr>
              <w:divsChild>
                <w:div w:id="2094084150">
                  <w:marLeft w:val="0"/>
                  <w:marRight w:val="0"/>
                  <w:marTop w:val="0"/>
                  <w:marBottom w:val="0"/>
                  <w:divBdr>
                    <w:top w:val="none" w:sz="0" w:space="0" w:color="auto"/>
                    <w:left w:val="none" w:sz="0" w:space="0" w:color="auto"/>
                    <w:bottom w:val="none" w:sz="0" w:space="0" w:color="auto"/>
                    <w:right w:val="none" w:sz="0" w:space="0" w:color="auto"/>
                  </w:divBdr>
                </w:div>
              </w:divsChild>
            </w:div>
            <w:div w:id="1087728730">
              <w:marLeft w:val="0"/>
              <w:marRight w:val="0"/>
              <w:marTop w:val="0"/>
              <w:marBottom w:val="0"/>
              <w:divBdr>
                <w:top w:val="none" w:sz="0" w:space="0" w:color="auto"/>
                <w:left w:val="none" w:sz="0" w:space="0" w:color="auto"/>
                <w:bottom w:val="none" w:sz="0" w:space="0" w:color="auto"/>
                <w:right w:val="none" w:sz="0" w:space="0" w:color="auto"/>
              </w:divBdr>
              <w:divsChild>
                <w:div w:id="113305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02913">
      <w:bodyDiv w:val="1"/>
      <w:marLeft w:val="0"/>
      <w:marRight w:val="0"/>
      <w:marTop w:val="0"/>
      <w:marBottom w:val="0"/>
      <w:divBdr>
        <w:top w:val="none" w:sz="0" w:space="0" w:color="auto"/>
        <w:left w:val="none" w:sz="0" w:space="0" w:color="auto"/>
        <w:bottom w:val="none" w:sz="0" w:space="0" w:color="auto"/>
        <w:right w:val="none" w:sz="0" w:space="0" w:color="auto"/>
      </w:divBdr>
    </w:div>
    <w:div w:id="1039746657">
      <w:bodyDiv w:val="1"/>
      <w:marLeft w:val="0"/>
      <w:marRight w:val="0"/>
      <w:marTop w:val="0"/>
      <w:marBottom w:val="0"/>
      <w:divBdr>
        <w:top w:val="none" w:sz="0" w:space="0" w:color="auto"/>
        <w:left w:val="none" w:sz="0" w:space="0" w:color="auto"/>
        <w:bottom w:val="none" w:sz="0" w:space="0" w:color="auto"/>
        <w:right w:val="none" w:sz="0" w:space="0" w:color="auto"/>
      </w:divBdr>
      <w:divsChild>
        <w:div w:id="488399657">
          <w:marLeft w:val="0"/>
          <w:marRight w:val="0"/>
          <w:marTop w:val="0"/>
          <w:marBottom w:val="0"/>
          <w:divBdr>
            <w:top w:val="none" w:sz="0" w:space="0" w:color="auto"/>
            <w:left w:val="none" w:sz="0" w:space="0" w:color="auto"/>
            <w:bottom w:val="none" w:sz="0" w:space="0" w:color="auto"/>
            <w:right w:val="none" w:sz="0" w:space="0" w:color="auto"/>
          </w:divBdr>
          <w:divsChild>
            <w:div w:id="1073968677">
              <w:marLeft w:val="0"/>
              <w:marRight w:val="0"/>
              <w:marTop w:val="0"/>
              <w:marBottom w:val="0"/>
              <w:divBdr>
                <w:top w:val="none" w:sz="0" w:space="0" w:color="auto"/>
                <w:left w:val="none" w:sz="0" w:space="0" w:color="auto"/>
                <w:bottom w:val="none" w:sz="0" w:space="0" w:color="auto"/>
                <w:right w:val="none" w:sz="0" w:space="0" w:color="auto"/>
              </w:divBdr>
              <w:divsChild>
                <w:div w:id="4504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468264">
      <w:bodyDiv w:val="1"/>
      <w:marLeft w:val="0"/>
      <w:marRight w:val="0"/>
      <w:marTop w:val="0"/>
      <w:marBottom w:val="0"/>
      <w:divBdr>
        <w:top w:val="none" w:sz="0" w:space="0" w:color="auto"/>
        <w:left w:val="none" w:sz="0" w:space="0" w:color="auto"/>
        <w:bottom w:val="none" w:sz="0" w:space="0" w:color="auto"/>
        <w:right w:val="none" w:sz="0" w:space="0" w:color="auto"/>
      </w:divBdr>
      <w:divsChild>
        <w:div w:id="1559976515">
          <w:marLeft w:val="0"/>
          <w:marRight w:val="0"/>
          <w:marTop w:val="0"/>
          <w:marBottom w:val="0"/>
          <w:divBdr>
            <w:top w:val="none" w:sz="0" w:space="0" w:color="auto"/>
            <w:left w:val="none" w:sz="0" w:space="0" w:color="auto"/>
            <w:bottom w:val="none" w:sz="0" w:space="0" w:color="auto"/>
            <w:right w:val="none" w:sz="0" w:space="0" w:color="auto"/>
          </w:divBdr>
          <w:divsChild>
            <w:div w:id="1722318786">
              <w:marLeft w:val="0"/>
              <w:marRight w:val="0"/>
              <w:marTop w:val="0"/>
              <w:marBottom w:val="0"/>
              <w:divBdr>
                <w:top w:val="none" w:sz="0" w:space="0" w:color="auto"/>
                <w:left w:val="none" w:sz="0" w:space="0" w:color="auto"/>
                <w:bottom w:val="none" w:sz="0" w:space="0" w:color="auto"/>
                <w:right w:val="none" w:sz="0" w:space="0" w:color="auto"/>
              </w:divBdr>
              <w:divsChild>
                <w:div w:id="51160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ink/ink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8-06T09:51:30.339"/>
    </inkml:context>
    <inkml:brush xml:id="br0">
      <inkml:brushProperty name="width" value="0.05" units="cm"/>
      <inkml:brushProperty name="height" value="0.05" units="cm"/>
    </inkml:brush>
  </inkml:definitions>
  <inkml:trace contextRef="#ctx0" brushRef="#br0">185 582 24575,'0'24'0,"0"40"0,0 12-1037,1-30 1,-2 1 1036,-10-2 0,0-3 0,5 5 40,-15-7 0,-2-1-40,8 7 457,-19 17-457,13-17 0,3-15 0,5-8 1038,5-12-1038,4-7 473,4-4-473,8-14 0,25-10 0,-3 1 0,5-4-1927,19-14 0,8-5 1927,-5 4 0,4-5 0,1 0-1170,-12 10 0,0-1 1,2-2-1,2 0 1170,-3 2 0,2 0 0,2-1 0,1-1 0,2 0 0,0 1 0,2-1 0,3-1 0,-1 2 0,-2 0 0,-4 2 0,3-2 0,-3 2 0,-1 1 0,2-1 0,12-7 0,5-3 0,-6 3 0,-15 11 0,5-2 0,-18 11 0,-35 21 0,-6 5 2785,-28 7-2785,-19 17 0,6-7 0,-4 3 1569,-11 9 0,-5 2-1569,12-9 0,-4 1 0,-1 3-992,-8 5 1,-1 3 0,2-2 991,6-6 0,0-2 0,-1 2 0,-13 12 0,-3 3 0,7-5 0,7-6 0,2-2-576,2 0 1,-4 2 0,6-3 575,0-1 0,4-2-346,-10 5 1,1 0 345,16-8 0,5-1 1838,-20 19-1838,20-19 2858,14-3-2858,3-4 2252,8-1-2252,-3-3 1078,3 3-1078,-4-6 0,4 5 0,-3-5 0,6 2 0,4-6 0,10-1 0,11-3 0,5 0 0,5 0 0,17 0 0,-1 0 0,29 0 0,-4 5-505,-22 2 1,0 2 504,1 1 0,0 3-927,13 11 1,3 1 926,-1-3 0,1 2 0,6 7 0,1 2 0,3-3 0,-3-1 0,-20-5 0,-2 0-375,8 3 1,0-1 374,12 6-261,3 4 261,-11-11 860,-21-3-860,-11-7 1837,-11-4-1837,-5-1 858,-4-3-858,0-1 317,-6-2-317,-2-1 0,-4-3 0,-2 0 0,3-3 0,-2-1 0,5-2 0,-2-4 0,3 2 0,0-1 0,0-6 0,0-24 0,0-6 0,0 3 0,0-3 0,2-2 0,2-1 0,5-27 0,1-2 0,-3 14 0,2-1 0,2 10 0,2-3 0,-2 7-232,-5 6 0,2 4 232,2-2 0,0 4 0,-1 7 0,-4 11 0,-2 11 0,-5 8 0,-6 5 0,-9 11 464,-16 7-464,-3 8 0,-14-1 0,-5 10-759,-14-2 759,30-15 0,-1 1-619,-5-1 1,-3 1 618,2-1 0,-1 1 0,-1 2 0,2 1-246,6-9 1,3 1 245,-1 4 0,1 1 0,-23 4 0,-1 3 0,15-8 692,8-5-692,21-5 1251,2-2-1251,19-8 544,3-4-544,19-9 0,9-2 0,5-9 0,16 1 0,4-2 0,-15 9 0,1 0-927,4 0 0,2-1 927,12-6 0,1-1 0,0 3 0,-2-1 0,2-1 0,1-1 0,3 3 0,-1 0 0,-22 6 0,-1 2-348,11-3 1,0 0 347,14-3-197,6-4 197,-18 6 0,-24 6 0,-9 2 1765,-13 6-1765,-1-2 757,-10 3-757,-1 3 224,-11 4-224,-7 9 0,-10 5 0,-7 10 0,-14 9 0,-7 2-557,23-13 1,-1 0 556,-5 0 0,-2 1 0,-2 5 0,1 1 0,-4 2 0,-1 1-730,0 0 1,1 2 729,3 0 0,1 1 0,-2 1 0,3-1 0,10-10 0,0-1-193,0 4 1,2 0 192,-15 17 0,-1 0 0,12-4 0,5-18 0,10-6 1007,9-5-1007,-1-8 1509,9-1-1509,-2-12 441,7-12-441,15-12 0,14-10 0,-2 9 0,4 0-1261,5-2 1,4-2 1260,-2-2 0,5-2 0,0 0-1090,1 3 1,2 1-1,2-2 1090,8-8 0,2-3 0,-1 2 0,-11 10 0,-1 2 0,0-1 0,8-4 0,1-2 0,-1 1-594,-6 5 0,-2 0 0,0 2 594,19-8 0,0 2-397,-19 8 1,1-1 0,-4 4 396,-1 3 0,-1 1 655,4-4 0,-2 2-655,17-10 2899,-18 9-2899,-19 11 2199,-6 5-2199,-8 3 1840,-1 4-1840,-16 3 513,-17 10-513,-21 6 0,-26 17-1151,-6-4 1151,29-10 0,0 0 0,-24 6-317,26-10 0,1 0 317,-18 7 0,-12 6 0,14-7 0,2 5 0,12-10 0,1 2 0,7-3 1113,-1-2-1113,1 1 672,4 0-672,7-5 0,5-1 0,10-4 0,6-3 0,14-1 0,13-3 0,10 4 0,6 0 0,-1 5 0,7 4 0,-5 1 0,9 4 0,11 5 0,-16-7 0,-4 1 0,-1 1 0,0-2 0,22 18 0,-22-16 0,16 18 0,-27-17 0,9 7 0,-29-16 0,-3-4 0,-1 0 0,-3 4 0,-3-6 0,-21 9 0,-9-7 0,-41 14 0,4-4 0,6 1 0,-6 1 0,-4-1 0,3 0 0,8-3 0,0 1 0,-19 1 0,5-2 0,9-3 0,23-4 0,0 0 0,-10 2 0,16 0 0,1-1 0,11 0 0,7-1 0,4 0 0,4-2 0,1-2 0,7 0 0,1-3 0,3 3 0</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FD4DE-9483-134D-9CCB-3C166F9731B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Data Protection Policy – GDPR Compliant</dc:title>
  <dc:subject/>
  <dc:creator>Katie Baker</dc:creator>
  <keywords/>
  <dc:description/>
  <lastModifiedBy>Rick Coates</lastModifiedBy>
  <revision>7</revision>
  <lastPrinted>2025-01-06T14:07:00.0000000Z</lastPrinted>
  <dcterms:created xsi:type="dcterms:W3CDTF">2025-01-06T14:07:00.0000000Z</dcterms:created>
  <dcterms:modified xsi:type="dcterms:W3CDTF">2025-11-20T09:23:48.5964242Z</dcterms:modified>
</coreProperties>
</file>