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F459" w14:textId="567EA66F" w:rsidR="00037E6B" w:rsidRPr="005D2FB9" w:rsidRDefault="00037E6B" w:rsidP="00B44E25">
      <w:pPr>
        <w:widowControl/>
        <w:spacing w:after="0" w:line="240" w:lineRule="auto"/>
        <w:jc w:val="center"/>
        <w:rPr>
          <w:rFonts w:ascii="Times New Roman" w:eastAsiaTheme="minorEastAsia" w:hAnsi="Times New Roman" w:cs="Times New Roman"/>
          <w:color w:val="0710B4"/>
          <w:sz w:val="56"/>
          <w:szCs w:val="56"/>
          <w:lang w:val="en-GB" w:eastAsia="zh-CN"/>
        </w:rPr>
      </w:pPr>
      <w:r w:rsidRPr="005D2FB9">
        <w:rPr>
          <w:rFonts w:ascii="Times New Roman" w:eastAsiaTheme="minorEastAsia" w:hAnsi="Times New Roman" w:cs="Times New Roman"/>
          <w:color w:val="0710B4"/>
          <w:sz w:val="56"/>
          <w:szCs w:val="56"/>
          <w:lang w:val="en-GB" w:eastAsia="zh-CN"/>
        </w:rPr>
        <w:t xml:space="preserve">Conflict of </w:t>
      </w:r>
      <w:r w:rsidR="00B44E25" w:rsidRPr="005D2FB9">
        <w:rPr>
          <w:rFonts w:ascii="Times New Roman" w:eastAsiaTheme="minorEastAsia" w:hAnsi="Times New Roman" w:cs="Times New Roman"/>
          <w:color w:val="0710B4"/>
          <w:sz w:val="56"/>
          <w:szCs w:val="56"/>
          <w:lang w:val="en-GB" w:eastAsia="zh-CN"/>
        </w:rPr>
        <w:t>I</w:t>
      </w:r>
      <w:r w:rsidRPr="005D2FB9">
        <w:rPr>
          <w:rFonts w:ascii="Times New Roman" w:eastAsiaTheme="minorEastAsia" w:hAnsi="Times New Roman" w:cs="Times New Roman"/>
          <w:color w:val="0710B4"/>
          <w:sz w:val="56"/>
          <w:szCs w:val="56"/>
          <w:lang w:val="en-GB" w:eastAsia="zh-CN"/>
        </w:rPr>
        <w:t>nterest Policy</w:t>
      </w:r>
    </w:p>
    <w:p w14:paraId="486C9D4A" w14:textId="77777777" w:rsidR="0031312D" w:rsidRPr="005D2FB9" w:rsidRDefault="0031312D" w:rsidP="00037E6B">
      <w:pPr>
        <w:shd w:val="clear" w:color="auto" w:fill="FFFFFF"/>
        <w:spacing w:after="0" w:line="240" w:lineRule="auto"/>
        <w:ind w:left="142"/>
        <w:rPr>
          <w:rFonts w:eastAsia="Univers" w:cs="Univers"/>
          <w:lang w:val="en-GB"/>
        </w:rPr>
      </w:pPr>
    </w:p>
    <w:p w14:paraId="5F340204" w14:textId="0916BD66"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As an employee of Doctore On Track Training Services Ltd, you are expected to act at all times in the Company's best interests and to exercise sound judg</w:t>
      </w:r>
      <w:r w:rsidR="00073A07" w:rsidRPr="005D2FB9">
        <w:rPr>
          <w:rFonts w:eastAsia="Univers" w:cs="Univers"/>
          <w:lang w:val="en-GB"/>
        </w:rPr>
        <w:t>e</w:t>
      </w:r>
      <w:r w:rsidRPr="005D2FB9">
        <w:rPr>
          <w:rFonts w:eastAsia="Univers" w:cs="Univers"/>
          <w:lang w:val="en-GB"/>
        </w:rPr>
        <w:t>ment unclouded by personal interests or divided loyalties. Both in performing your duties at Doctore On Track Training Services Ltd and in your outside activities, you should avoid the appearance as well as the reality of a conflict of interest.</w:t>
      </w:r>
    </w:p>
    <w:p w14:paraId="693E4E69" w14:textId="77777777" w:rsidR="00037E6B" w:rsidRPr="005D2FB9" w:rsidRDefault="00037E6B" w:rsidP="00037E6B">
      <w:pPr>
        <w:shd w:val="clear" w:color="auto" w:fill="FFFFFF"/>
        <w:spacing w:after="0" w:line="240" w:lineRule="auto"/>
        <w:ind w:left="142"/>
        <w:rPr>
          <w:rFonts w:eastAsia="Univers" w:cs="Univers"/>
          <w:lang w:val="en-GB"/>
        </w:rPr>
      </w:pPr>
    </w:p>
    <w:p w14:paraId="0533F24B" w14:textId="6040F6CC" w:rsidR="00073A07" w:rsidRPr="005D2FB9" w:rsidRDefault="00037E6B" w:rsidP="00073A07">
      <w:pPr>
        <w:shd w:val="clear" w:color="auto" w:fill="FFFFFF"/>
        <w:spacing w:after="0" w:line="240" w:lineRule="auto"/>
        <w:ind w:left="142"/>
        <w:rPr>
          <w:rFonts w:eastAsia="Univers" w:cs="Univers"/>
          <w:lang w:val="en-GB"/>
        </w:rPr>
      </w:pPr>
      <w:r w:rsidRPr="005D2FB9">
        <w:rPr>
          <w:rFonts w:eastAsia="Univers" w:cs="Univers"/>
          <w:lang w:val="en-GB"/>
        </w:rPr>
        <w:t xml:space="preserve">A conflict of interest exists if your circumstances would lead a reasonable person to question whether your motivations are aligned with the Doctore On Track Training Services Ltd </w:t>
      </w:r>
      <w:r w:rsidR="00323BC0">
        <w:rPr>
          <w:rFonts w:eastAsia="Univers" w:cs="Univers"/>
          <w:lang w:val="en-GB"/>
        </w:rPr>
        <w:t xml:space="preserve">and </w:t>
      </w:r>
      <w:r w:rsidR="002F45B4">
        <w:rPr>
          <w:rFonts w:eastAsia="Univers" w:cs="Univers"/>
          <w:lang w:val="en-GB"/>
        </w:rPr>
        <w:t>SQA/</w:t>
      </w:r>
      <w:r w:rsidR="00323BC0">
        <w:rPr>
          <w:rFonts w:eastAsia="Univers" w:cs="Univers"/>
          <w:lang w:val="en-GB"/>
        </w:rPr>
        <w:t xml:space="preserve">NSAR </w:t>
      </w:r>
      <w:r w:rsidRPr="005D2FB9">
        <w:rPr>
          <w:rFonts w:eastAsia="Univers" w:cs="Univers"/>
          <w:lang w:val="en-GB"/>
        </w:rPr>
        <w:t>best interests. If, for example, you are involved in an outside activity or have a financial or other personal interest that might interfere with your objectivity in performing Doctore On Track Training Services Ltd duties and responsibilities, you may have a conflict of interest.</w:t>
      </w:r>
      <w:r w:rsidR="00073A07" w:rsidRPr="005D2FB9">
        <w:rPr>
          <w:rFonts w:eastAsia="Univers" w:cs="Univers"/>
          <w:lang w:val="en-GB"/>
        </w:rPr>
        <w:t xml:space="preserve"> </w:t>
      </w:r>
    </w:p>
    <w:p w14:paraId="069E4F70" w14:textId="77777777" w:rsidR="00037E6B" w:rsidRPr="005D2FB9" w:rsidRDefault="00037E6B" w:rsidP="00073A07">
      <w:pPr>
        <w:shd w:val="clear" w:color="auto" w:fill="FFFFFF"/>
        <w:spacing w:after="0" w:line="240" w:lineRule="auto"/>
        <w:rPr>
          <w:rFonts w:eastAsia="Univers" w:cs="Univers"/>
          <w:lang w:val="en-GB"/>
        </w:rPr>
      </w:pPr>
    </w:p>
    <w:p w14:paraId="025A2FB1"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While it is impractical to describe all situations that may create a conflict of interest, the following provides policy guidance about some of the most common conflict of interest situations;</w:t>
      </w:r>
    </w:p>
    <w:p w14:paraId="58E44F06" w14:textId="77777777" w:rsidR="00037E6B" w:rsidRPr="005D2FB9" w:rsidRDefault="00037E6B" w:rsidP="00037E6B">
      <w:pPr>
        <w:shd w:val="clear" w:color="auto" w:fill="FFFFFF"/>
        <w:spacing w:after="0" w:line="240" w:lineRule="auto"/>
        <w:ind w:left="142"/>
        <w:rPr>
          <w:rFonts w:eastAsia="Univers" w:cs="Univers"/>
          <w:lang w:val="en-GB"/>
        </w:rPr>
      </w:pPr>
    </w:p>
    <w:p w14:paraId="49B87C16" w14:textId="7DA6E372"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 xml:space="preserve">Use of Doctore On Track Training Services Ltd company information for private </w:t>
      </w:r>
      <w:r w:rsidR="002E1173">
        <w:rPr>
          <w:rFonts w:eastAsia="Univers" w:cs="Univers"/>
          <w:lang w:val="en-GB"/>
        </w:rPr>
        <w:t xml:space="preserve">or personal </w:t>
      </w:r>
      <w:r w:rsidRPr="005D2FB9">
        <w:rPr>
          <w:rFonts w:eastAsia="Univers" w:cs="Univers"/>
          <w:lang w:val="en-GB"/>
        </w:rPr>
        <w:t>gain</w:t>
      </w:r>
    </w:p>
    <w:p w14:paraId="457D3FD8"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Outside activities – Not for profit and civic organisations</w:t>
      </w:r>
    </w:p>
    <w:p w14:paraId="710711DD"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Employment outside Doctore On Track Training Services Ltd i.e. moonlighting</w:t>
      </w:r>
    </w:p>
    <w:p w14:paraId="374547AB"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Service on a board of directors</w:t>
      </w:r>
    </w:p>
    <w:p w14:paraId="77DB32AD"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Technical Advisory Boards</w:t>
      </w:r>
    </w:p>
    <w:p w14:paraId="2F340299"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Family and romantic relationships</w:t>
      </w:r>
    </w:p>
    <w:p w14:paraId="795462D9"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Spouses, domestic partners, immediate family members or relatives as suppliers/vendors, and other business partners</w:t>
      </w:r>
    </w:p>
    <w:p w14:paraId="356112AC" w14:textId="77777777"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Kickbacks and rebates by suppliers or vendors</w:t>
      </w:r>
    </w:p>
    <w:p w14:paraId="6816236E" w14:textId="16492F7B" w:rsidR="00037E6B" w:rsidRPr="005D2FB9" w:rsidRDefault="00037E6B"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Gifts from vendors, suppliers or customers</w:t>
      </w:r>
    </w:p>
    <w:p w14:paraId="10AF3311" w14:textId="48E0A299" w:rsidR="00073A07" w:rsidRPr="005D2FB9" w:rsidRDefault="00073A07" w:rsidP="00037E6B">
      <w:pPr>
        <w:pStyle w:val="ListParagraph"/>
        <w:numPr>
          <w:ilvl w:val="0"/>
          <w:numId w:val="2"/>
        </w:numPr>
        <w:shd w:val="clear" w:color="auto" w:fill="FFFFFF"/>
        <w:spacing w:after="0" w:line="240" w:lineRule="auto"/>
        <w:rPr>
          <w:rFonts w:eastAsia="Univers" w:cs="Univers"/>
          <w:lang w:val="en-GB"/>
        </w:rPr>
      </w:pPr>
      <w:r w:rsidRPr="005D2FB9">
        <w:rPr>
          <w:rFonts w:eastAsia="Univers" w:cs="Univers"/>
          <w:lang w:val="en-GB"/>
        </w:rPr>
        <w:t>Anyone with a personal interest in the outcome of an assessment is to be involved in the assessment process</w:t>
      </w:r>
    </w:p>
    <w:p w14:paraId="345A0FB9" w14:textId="77777777" w:rsidR="00037E6B" w:rsidRPr="005D2FB9" w:rsidRDefault="00037E6B" w:rsidP="00037E6B">
      <w:pPr>
        <w:shd w:val="clear" w:color="auto" w:fill="FFFFFF"/>
        <w:spacing w:after="0" w:line="240" w:lineRule="auto"/>
        <w:ind w:left="142"/>
        <w:rPr>
          <w:rFonts w:eastAsia="Univers" w:cs="Univers"/>
          <w:lang w:val="en-GB"/>
        </w:rPr>
      </w:pPr>
    </w:p>
    <w:p w14:paraId="0483F5AB" w14:textId="7DE005BD" w:rsidR="00073A07" w:rsidRDefault="00037E6B" w:rsidP="00073A07">
      <w:pPr>
        <w:shd w:val="clear" w:color="auto" w:fill="FFFFFF"/>
        <w:spacing w:after="0" w:line="240" w:lineRule="auto"/>
        <w:ind w:left="142"/>
        <w:rPr>
          <w:rFonts w:eastAsia="Univers" w:cs="Univers"/>
          <w:lang w:val="en-GB"/>
        </w:rPr>
      </w:pPr>
      <w:r w:rsidRPr="005D2FB9">
        <w:rPr>
          <w:rFonts w:eastAsia="Univers" w:cs="Univers"/>
          <w:lang w:val="en-GB"/>
        </w:rPr>
        <w:t>Please note that the above is not an exhaustive list of examples. There are many other situations that may also create a potential for a conflict of interest or the appearance of a conflict of interest. It is up to you to be aware of the potential for a conflict of interest in your own particular situation and to resolve the issue in accordance with this policy.</w:t>
      </w:r>
      <w:r w:rsidR="00073A07" w:rsidRPr="005D2FB9">
        <w:rPr>
          <w:rFonts w:eastAsia="Univers" w:cs="Univers"/>
          <w:lang w:val="en-GB"/>
        </w:rPr>
        <w:t xml:space="preserve"> </w:t>
      </w:r>
    </w:p>
    <w:p w14:paraId="71228BCB" w14:textId="77777777" w:rsidR="002F45B4" w:rsidRDefault="002F45B4" w:rsidP="00073A07">
      <w:pPr>
        <w:shd w:val="clear" w:color="auto" w:fill="FFFFFF"/>
        <w:spacing w:after="0" w:line="240" w:lineRule="auto"/>
        <w:ind w:left="142"/>
        <w:rPr>
          <w:rFonts w:eastAsia="Univers" w:cs="Univers"/>
          <w:lang w:val="en-GB"/>
        </w:rPr>
      </w:pPr>
    </w:p>
    <w:p w14:paraId="191BAF06" w14:textId="6B4B3856" w:rsidR="002F45B4" w:rsidRPr="005D2FB9" w:rsidRDefault="002F45B4" w:rsidP="002F45B4">
      <w:pPr>
        <w:shd w:val="clear" w:color="auto" w:fill="FFFFFF"/>
        <w:spacing w:after="0" w:line="240" w:lineRule="auto"/>
        <w:ind w:left="142"/>
        <w:rPr>
          <w:rFonts w:eastAsia="Univers" w:cs="Univers"/>
          <w:b/>
          <w:bCs/>
          <w:lang w:val="en-GB"/>
        </w:rPr>
      </w:pPr>
      <w:r>
        <w:rPr>
          <w:rFonts w:eastAsia="Univers" w:cs="Univers"/>
          <w:b/>
          <w:bCs/>
          <w:lang w:val="en-GB"/>
        </w:rPr>
        <w:t>Declarations</w:t>
      </w:r>
    </w:p>
    <w:p w14:paraId="63EB4F5F" w14:textId="77777777" w:rsidR="00073A07" w:rsidRDefault="00073A07" w:rsidP="00073A07">
      <w:pPr>
        <w:shd w:val="clear" w:color="auto" w:fill="FFFFFF"/>
        <w:spacing w:after="0" w:line="240" w:lineRule="auto"/>
        <w:rPr>
          <w:rFonts w:eastAsia="Univers" w:cs="Univers"/>
          <w:lang w:val="en-GB"/>
        </w:rPr>
      </w:pPr>
    </w:p>
    <w:p w14:paraId="3F54C1B7" w14:textId="3E839815" w:rsidR="002F45B4" w:rsidRPr="002F45B4" w:rsidRDefault="002F45B4" w:rsidP="002F45B4">
      <w:pPr>
        <w:shd w:val="clear" w:color="auto" w:fill="FFFFFF"/>
        <w:spacing w:after="0" w:line="240" w:lineRule="auto"/>
        <w:ind w:left="227"/>
        <w:rPr>
          <w:rFonts w:eastAsia="Univers" w:cs="Univers"/>
          <w:lang w:val="en-GB"/>
        </w:rPr>
      </w:pPr>
      <w:r w:rsidRPr="002F45B4">
        <w:rPr>
          <w:rFonts w:eastAsia="Univers" w:cs="Univers"/>
          <w:lang w:val="en-GB"/>
        </w:rPr>
        <w:t xml:space="preserve">Assessors, IVs and invigilators must </w:t>
      </w:r>
      <w:r>
        <w:rPr>
          <w:rFonts w:eastAsia="Univers" w:cs="Univers"/>
          <w:lang w:val="en-GB"/>
        </w:rPr>
        <w:t>declare</w:t>
      </w:r>
      <w:r w:rsidRPr="002F45B4">
        <w:rPr>
          <w:rFonts w:eastAsia="Univers" w:cs="Univers"/>
          <w:lang w:val="en-GB"/>
        </w:rPr>
        <w:t xml:space="preserve"> at induction </w:t>
      </w:r>
      <w:r>
        <w:rPr>
          <w:rFonts w:eastAsia="Univers" w:cs="Univers"/>
          <w:lang w:val="en-GB"/>
        </w:rPr>
        <w:t>to their line manager in writing if they;</w:t>
      </w:r>
    </w:p>
    <w:p w14:paraId="3198620C" w14:textId="0A5A919E" w:rsidR="002F45B4" w:rsidRPr="002F45B4" w:rsidRDefault="002F45B4" w:rsidP="002F45B4">
      <w:pPr>
        <w:pStyle w:val="ListParagraph"/>
        <w:numPr>
          <w:ilvl w:val="0"/>
          <w:numId w:val="3"/>
        </w:numPr>
        <w:shd w:val="clear" w:color="auto" w:fill="FFFFFF"/>
        <w:spacing w:after="0" w:line="240" w:lineRule="auto"/>
        <w:rPr>
          <w:rFonts w:eastAsia="Univers" w:cs="Univers"/>
          <w:lang w:val="en-GB"/>
        </w:rPr>
      </w:pPr>
      <w:r w:rsidRPr="002F45B4">
        <w:rPr>
          <w:rFonts w:eastAsia="Univers" w:cs="Univers"/>
          <w:lang w:val="en-GB"/>
        </w:rPr>
        <w:t xml:space="preserve">are related to or have a private relationship, or have a close professional or business relationship with a candidate, and are currently deployed to: </w:t>
      </w:r>
    </w:p>
    <w:p w14:paraId="69A3EF89" w14:textId="5941FED1" w:rsidR="002F45B4" w:rsidRDefault="002F45B4" w:rsidP="002F45B4">
      <w:pPr>
        <w:shd w:val="clear" w:color="auto" w:fill="FFFFFF"/>
        <w:spacing w:after="0" w:line="240" w:lineRule="auto"/>
        <w:ind w:left="587"/>
        <w:rPr>
          <w:rFonts w:eastAsia="Univers" w:cs="Univers"/>
          <w:lang w:val="en-GB"/>
        </w:rPr>
      </w:pPr>
      <w:r w:rsidRPr="002F45B4">
        <w:rPr>
          <w:rFonts w:eastAsia="Univers" w:cs="Univers"/>
          <w:lang w:val="en-GB"/>
        </w:rPr>
        <w:t>▪ set assessments which this candidate will undertake</w:t>
      </w:r>
      <w:r w:rsidRPr="002F45B4">
        <w:rPr>
          <w:rFonts w:eastAsia="Univers" w:cs="Univers"/>
          <w:lang w:val="en-GB"/>
        </w:rPr>
        <w:br/>
        <w:t>▪ make assessment judgements on this candidate’s evidence</w:t>
      </w:r>
      <w:r w:rsidRPr="002F45B4">
        <w:rPr>
          <w:rFonts w:eastAsia="Univers" w:cs="Univers"/>
          <w:lang w:val="en-GB"/>
        </w:rPr>
        <w:br/>
        <w:t>▪ internally verify assessment decisions on this candidate’s work</w:t>
      </w:r>
    </w:p>
    <w:p w14:paraId="3DF634A9" w14:textId="376098FD" w:rsidR="002F45B4" w:rsidRDefault="002F45B4" w:rsidP="002F45B4">
      <w:pPr>
        <w:shd w:val="clear" w:color="auto" w:fill="FFFFFF"/>
        <w:spacing w:after="0" w:line="240" w:lineRule="auto"/>
        <w:ind w:left="587"/>
        <w:rPr>
          <w:rFonts w:eastAsia="Univers" w:cs="Univers"/>
          <w:lang w:val="en-GB"/>
        </w:rPr>
      </w:pPr>
      <w:r w:rsidRPr="002F45B4">
        <w:rPr>
          <w:rFonts w:eastAsia="Univers" w:cs="Univers"/>
          <w:lang w:val="en-GB"/>
        </w:rPr>
        <w:t>▪ invigilate an assessment which this candidate is sitting</w:t>
      </w:r>
    </w:p>
    <w:p w14:paraId="5C0A4E8A" w14:textId="77777777" w:rsidR="002F45B4" w:rsidRPr="002F45B4" w:rsidRDefault="002F45B4" w:rsidP="002F45B4">
      <w:pPr>
        <w:shd w:val="clear" w:color="auto" w:fill="FFFFFF"/>
        <w:spacing w:after="0" w:line="240" w:lineRule="auto"/>
        <w:ind w:left="587"/>
        <w:rPr>
          <w:rFonts w:eastAsia="Univers" w:cs="Univers"/>
          <w:lang w:val="en-GB"/>
        </w:rPr>
      </w:pPr>
    </w:p>
    <w:p w14:paraId="01BC4822" w14:textId="214D225E" w:rsidR="002F45B4" w:rsidRDefault="002F45B4" w:rsidP="002F45B4">
      <w:pPr>
        <w:shd w:val="clear" w:color="auto" w:fill="FFFFFF"/>
        <w:spacing w:after="0" w:line="240" w:lineRule="auto"/>
        <w:ind w:left="227"/>
        <w:rPr>
          <w:rFonts w:eastAsia="Univers" w:cs="Univers"/>
          <w:lang w:val="en-GB"/>
        </w:rPr>
      </w:pPr>
      <w:r w:rsidRPr="002F45B4">
        <w:rPr>
          <w:rFonts w:eastAsia="Univers" w:cs="Univers"/>
          <w:lang w:val="en-GB"/>
        </w:rPr>
        <w:t xml:space="preserve">Staff are also required to make a declaration if they are related to or have a private relationship </w:t>
      </w:r>
      <w:r w:rsidRPr="002F45B4">
        <w:rPr>
          <w:rFonts w:eastAsia="Univers" w:cs="Univers"/>
          <w:lang w:val="en-GB"/>
        </w:rPr>
        <w:lastRenderedPageBreak/>
        <w:t xml:space="preserve">with another member of centre staff involved in the internal verification of assessments . For example, where the assessment decisions of an assessor are to be internally verified by a relative. </w:t>
      </w:r>
    </w:p>
    <w:p w14:paraId="213AD1F4" w14:textId="77777777" w:rsidR="00743417" w:rsidRDefault="00743417" w:rsidP="002F45B4">
      <w:pPr>
        <w:shd w:val="clear" w:color="auto" w:fill="FFFFFF"/>
        <w:spacing w:after="0" w:line="240" w:lineRule="auto"/>
        <w:ind w:left="227"/>
        <w:rPr>
          <w:rFonts w:eastAsia="Univers" w:cs="Univers"/>
          <w:lang w:val="en-GB"/>
        </w:rPr>
      </w:pPr>
    </w:p>
    <w:p w14:paraId="43894405" w14:textId="241DD92C" w:rsidR="00743417" w:rsidRPr="00743417" w:rsidRDefault="00743417" w:rsidP="002F45B4">
      <w:pPr>
        <w:shd w:val="clear" w:color="auto" w:fill="FFFFFF"/>
        <w:spacing w:after="0" w:line="240" w:lineRule="auto"/>
        <w:ind w:left="227"/>
        <w:rPr>
          <w:rFonts w:eastAsia="Univers" w:cs="Univers"/>
          <w:i/>
          <w:iCs/>
          <w:lang w:val="en-GB"/>
        </w:rPr>
      </w:pPr>
      <w:r w:rsidRPr="00743417">
        <w:rPr>
          <w:rFonts w:eastAsia="Univers" w:cs="Univers"/>
          <w:i/>
          <w:iCs/>
          <w:lang w:val="en-GB"/>
        </w:rPr>
        <w:t>Please refer to Appendix A for Declaration Assessment</w:t>
      </w:r>
    </w:p>
    <w:p w14:paraId="2CA1E818" w14:textId="77777777" w:rsidR="002F45B4" w:rsidRPr="005D2FB9" w:rsidRDefault="002F45B4" w:rsidP="00073A07">
      <w:pPr>
        <w:shd w:val="clear" w:color="auto" w:fill="FFFFFF"/>
        <w:spacing w:after="0" w:line="240" w:lineRule="auto"/>
        <w:rPr>
          <w:rFonts w:eastAsia="Univers" w:cs="Univers"/>
          <w:lang w:val="en-GB"/>
        </w:rPr>
      </w:pPr>
    </w:p>
    <w:p w14:paraId="5F86DB83" w14:textId="77777777" w:rsidR="00037E6B" w:rsidRPr="005D2FB9" w:rsidRDefault="00037E6B" w:rsidP="00037E6B">
      <w:pPr>
        <w:shd w:val="clear" w:color="auto" w:fill="FFFFFF"/>
        <w:spacing w:after="0" w:line="240" w:lineRule="auto"/>
        <w:ind w:left="142"/>
        <w:rPr>
          <w:rFonts w:eastAsia="Univers" w:cs="Univers"/>
          <w:b/>
          <w:bCs/>
          <w:lang w:val="en-GB"/>
        </w:rPr>
      </w:pPr>
      <w:r w:rsidRPr="005D2FB9">
        <w:rPr>
          <w:rFonts w:eastAsia="Univers" w:cs="Univers"/>
          <w:b/>
          <w:bCs/>
          <w:lang w:val="en-GB"/>
        </w:rPr>
        <w:t>Service on Board of Directors for a Profit Organisation</w:t>
      </w:r>
    </w:p>
    <w:p w14:paraId="53A00C73" w14:textId="77777777" w:rsidR="00037E6B" w:rsidRPr="005D2FB9" w:rsidRDefault="00037E6B" w:rsidP="00037E6B">
      <w:pPr>
        <w:shd w:val="clear" w:color="auto" w:fill="FFFFFF"/>
        <w:spacing w:after="0" w:line="240" w:lineRule="auto"/>
        <w:ind w:left="142"/>
        <w:rPr>
          <w:rFonts w:eastAsia="Univers" w:cs="Univers"/>
          <w:lang w:val="en-GB"/>
        </w:rPr>
      </w:pPr>
    </w:p>
    <w:p w14:paraId="3E0A8C24"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Directors owe a duty of loyalty to the Company on whose board they serve. You should carefully consider all potential conflict of interest issues before agreeing to serve on the board of a “for profit” company.</w:t>
      </w:r>
    </w:p>
    <w:p w14:paraId="35AF1E4A" w14:textId="77777777" w:rsidR="00037E6B" w:rsidRPr="005D2FB9" w:rsidRDefault="00037E6B" w:rsidP="00037E6B">
      <w:pPr>
        <w:shd w:val="clear" w:color="auto" w:fill="FFFFFF"/>
        <w:spacing w:after="0" w:line="240" w:lineRule="auto"/>
        <w:ind w:left="142"/>
        <w:rPr>
          <w:rFonts w:eastAsia="Univers" w:cs="Univers"/>
          <w:lang w:val="en-GB"/>
        </w:rPr>
      </w:pPr>
    </w:p>
    <w:p w14:paraId="1A29D53A"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Any approval granted is subject to the Doctore On Track Training Services Ltd periodic review and Doctore On Track Training Services Ltd may at any time revoke its approval. Previous approvals are no guarantee that future approvals will be granted. Under no circumstances may a Doctore On Track Training Services Ltd employee serve on the audit committee for another company's board of directors.</w:t>
      </w:r>
    </w:p>
    <w:p w14:paraId="2F8E6CAF" w14:textId="77777777" w:rsidR="0031312D" w:rsidRPr="005D2FB9" w:rsidRDefault="0031312D" w:rsidP="00037E6B">
      <w:pPr>
        <w:shd w:val="clear" w:color="auto" w:fill="FFFFFF"/>
        <w:spacing w:after="0" w:line="240" w:lineRule="auto"/>
        <w:ind w:left="142"/>
        <w:rPr>
          <w:rFonts w:eastAsia="Univers" w:cs="Univers"/>
          <w:lang w:val="en-GB"/>
        </w:rPr>
      </w:pPr>
    </w:p>
    <w:p w14:paraId="77BB7350"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If your position on the board of directors of another company becomes potentially relevant to an Doctore On Track Training Services Ltd decision or action, you must promptly disclose your relationship with the other company to the Doctore On Track Training Services Ltd employees responsible for the decision or action and you must not participate in that decision or action on behalf of either Doctore On Track Training Services Ltd or the other company. For example, if your Doctore On Track Training Services Ltd business unit is considering a transaction with the company on whose board you serve, you must disclose your relationship with the other company to the decision makers in your business unit and you must refrain from any discussions about or involvement in the transaction on behalf of either Doctore On Track Training Services Ltd or the other company.</w:t>
      </w:r>
    </w:p>
    <w:p w14:paraId="6D43B128" w14:textId="77777777" w:rsidR="00037E6B" w:rsidRPr="005D2FB9" w:rsidRDefault="00037E6B" w:rsidP="00037E6B">
      <w:pPr>
        <w:shd w:val="clear" w:color="auto" w:fill="FFFFFF"/>
        <w:spacing w:after="0" w:line="240" w:lineRule="auto"/>
        <w:ind w:left="142"/>
        <w:rPr>
          <w:rFonts w:eastAsia="Univers" w:cs="Univers"/>
          <w:lang w:val="en-GB"/>
        </w:rPr>
      </w:pPr>
    </w:p>
    <w:p w14:paraId="58F0375A"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Any employee considering service on another company's board should understand that such service can lead to personal liability, particularly with financially troubled companies. As your board service is outside the scope of your employment, Doctore On Track Training Services Ltd will not defend or indemnify you if you are sued in your capacity as a board member of another company. Doctore On Track Training Services Ltd approval of your request to serve on an outside board does not constitute any endorsement or ratification of any action you take as a board member of another company.</w:t>
      </w:r>
    </w:p>
    <w:p w14:paraId="12886039" w14:textId="77777777" w:rsidR="00037E6B" w:rsidRPr="005D2FB9" w:rsidRDefault="00037E6B" w:rsidP="00037E6B">
      <w:pPr>
        <w:shd w:val="clear" w:color="auto" w:fill="FFFFFF"/>
        <w:spacing w:after="0" w:line="240" w:lineRule="auto"/>
        <w:ind w:left="142"/>
        <w:rPr>
          <w:rFonts w:eastAsia="Univers" w:cs="Univers"/>
          <w:lang w:val="en-GB"/>
        </w:rPr>
      </w:pPr>
    </w:p>
    <w:p w14:paraId="14E02D19"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Doctore On Track Training Services Ltd may at times ask an employee to serve on the board of directors of a for profit organization pursuant to a Doctore On Track Training Services Ltd investment in, or strategic partnership with, that organisation. Doctore On Track Training Services Ltd may also request that an employee serve on the board of a non-profit organisation, such as a standards body. Service on such boards as a representative of Doctore On Track Training Services Ltd is outside the scope of this policy.</w:t>
      </w:r>
    </w:p>
    <w:p w14:paraId="772EC902" w14:textId="77777777" w:rsidR="00037E6B" w:rsidRPr="005D2FB9" w:rsidRDefault="00037E6B" w:rsidP="00037E6B">
      <w:pPr>
        <w:shd w:val="clear" w:color="auto" w:fill="FFFFFF"/>
        <w:spacing w:after="0" w:line="240" w:lineRule="auto"/>
        <w:ind w:left="142"/>
        <w:rPr>
          <w:rFonts w:eastAsia="Univers" w:cs="Univers"/>
          <w:lang w:val="en-GB"/>
        </w:rPr>
      </w:pPr>
    </w:p>
    <w:p w14:paraId="58E24304" w14:textId="77777777" w:rsidR="00037E6B" w:rsidRPr="005D2FB9" w:rsidRDefault="00037E6B" w:rsidP="00037E6B">
      <w:pPr>
        <w:shd w:val="clear" w:color="auto" w:fill="FFFFFF"/>
        <w:spacing w:after="0" w:line="240" w:lineRule="auto"/>
        <w:ind w:left="142"/>
        <w:rPr>
          <w:rFonts w:eastAsia="Univers" w:cs="Univers"/>
          <w:b/>
          <w:bCs/>
          <w:lang w:val="en-GB"/>
        </w:rPr>
      </w:pPr>
      <w:r w:rsidRPr="005D2FB9">
        <w:rPr>
          <w:rFonts w:eastAsia="Univers" w:cs="Univers"/>
          <w:b/>
          <w:bCs/>
          <w:lang w:val="en-GB"/>
        </w:rPr>
        <w:t>Technical Advisory Boards</w:t>
      </w:r>
    </w:p>
    <w:p w14:paraId="7B31E2DE" w14:textId="77777777" w:rsidR="00037E6B" w:rsidRPr="005D2FB9" w:rsidRDefault="00037E6B" w:rsidP="00037E6B">
      <w:pPr>
        <w:shd w:val="clear" w:color="auto" w:fill="FFFFFF"/>
        <w:spacing w:after="0" w:line="240" w:lineRule="auto"/>
        <w:ind w:left="142"/>
        <w:rPr>
          <w:rFonts w:eastAsia="Univers" w:cs="Univers"/>
          <w:lang w:val="en-GB"/>
        </w:rPr>
      </w:pPr>
    </w:p>
    <w:p w14:paraId="43D94680"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 xml:space="preserve">Before accepting appointment to or service on a technical advisory board for a company other than Doctore On Track Training Services Ltd , you should consider whether the entity is offering you this opportunity in order to leverage your relationship with Doctore On Track Training Services Ltd to gain a special advantage for itself with Doctore On Track Training Services Ltd , whether serving on </w:t>
      </w:r>
      <w:r w:rsidRPr="005D2FB9">
        <w:rPr>
          <w:rFonts w:eastAsia="Univers" w:cs="Univers"/>
          <w:lang w:val="en-GB"/>
        </w:rPr>
        <w:lastRenderedPageBreak/>
        <w:t>this board will interfere with your ability to exercise your independent judgment in the best interest of Doctore On Track Training Services Ltd , and whether the products and technologies you work on at Doctore On Track Training Services Ltd are so similar to those of the company on whose board you wish to serve that it would be difficult to serve as a technical advisor without using or disclosing Doctore On Track Training Services Ltd confidential information and trade secrets.</w:t>
      </w:r>
    </w:p>
    <w:p w14:paraId="01726D0D" w14:textId="77777777" w:rsidR="00037E6B" w:rsidRPr="005D2FB9" w:rsidRDefault="00037E6B" w:rsidP="00037E6B">
      <w:pPr>
        <w:shd w:val="clear" w:color="auto" w:fill="FFFFFF"/>
        <w:spacing w:after="0" w:line="240" w:lineRule="auto"/>
        <w:ind w:left="142"/>
        <w:rPr>
          <w:rFonts w:eastAsia="Univers" w:cs="Univers"/>
          <w:lang w:val="en-GB"/>
        </w:rPr>
      </w:pPr>
    </w:p>
    <w:p w14:paraId="1DCE4951"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If, after considering these questions, you still to serve on the technical advisory board, you must obtain prior written approval from your manager. If any decision is to be made or action taken by Doctore On Track Training Services Ltd concerning a company for which you serve as a member of a technical advisory board, you must disclose to Doctore On Track Training Services Ltd employees responsible for the decision or action your relationship to the entity and not participate in that decision or action on behalf of either party.</w:t>
      </w:r>
    </w:p>
    <w:p w14:paraId="0DDF67BF" w14:textId="77777777" w:rsidR="00037E6B" w:rsidRPr="005D2FB9" w:rsidRDefault="00037E6B" w:rsidP="00037E6B">
      <w:pPr>
        <w:shd w:val="clear" w:color="auto" w:fill="FFFFFF"/>
        <w:spacing w:after="0" w:line="240" w:lineRule="auto"/>
        <w:ind w:left="142"/>
        <w:rPr>
          <w:rFonts w:eastAsia="Univers" w:cs="Univers"/>
          <w:lang w:val="en-GB"/>
        </w:rPr>
      </w:pPr>
    </w:p>
    <w:p w14:paraId="4E9BB5A8"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Employees who are asked by Doctore On Track Training Services Ltd to serve on a technical advisory board of another company as part of their Doctore On Track Training Services Ltd duties are not required to obtain approval under this policy.</w:t>
      </w:r>
    </w:p>
    <w:p w14:paraId="4694D71E" w14:textId="05EC40F5" w:rsidR="00037E6B" w:rsidRPr="005D2FB9" w:rsidRDefault="00037E6B" w:rsidP="00037E6B">
      <w:pPr>
        <w:shd w:val="clear" w:color="auto" w:fill="FFFFFF"/>
        <w:spacing w:after="0" w:line="240" w:lineRule="auto"/>
        <w:ind w:left="142"/>
        <w:rPr>
          <w:rFonts w:eastAsia="Univers" w:cs="Univers"/>
          <w:lang w:val="en-GB"/>
        </w:rPr>
      </w:pPr>
    </w:p>
    <w:p w14:paraId="5384A024" w14:textId="77777777" w:rsidR="0031312D" w:rsidRPr="005D2FB9" w:rsidRDefault="0031312D" w:rsidP="00037E6B">
      <w:pPr>
        <w:shd w:val="clear" w:color="auto" w:fill="FFFFFF"/>
        <w:spacing w:after="0" w:line="240" w:lineRule="auto"/>
        <w:ind w:left="142"/>
        <w:rPr>
          <w:rFonts w:eastAsia="Univers" w:cs="Univers"/>
          <w:lang w:val="en-GB"/>
        </w:rPr>
      </w:pPr>
    </w:p>
    <w:p w14:paraId="570D7D67" w14:textId="77777777" w:rsidR="00037E6B" w:rsidRPr="005D2FB9" w:rsidRDefault="00037E6B" w:rsidP="00037E6B">
      <w:pPr>
        <w:shd w:val="clear" w:color="auto" w:fill="FFFFFF"/>
        <w:spacing w:after="0" w:line="240" w:lineRule="auto"/>
        <w:ind w:left="142"/>
        <w:rPr>
          <w:rFonts w:eastAsia="Univers" w:cs="Univers"/>
          <w:b/>
          <w:bCs/>
          <w:lang w:val="en-GB"/>
        </w:rPr>
      </w:pPr>
      <w:r w:rsidRPr="005D2FB9">
        <w:rPr>
          <w:rFonts w:eastAsia="Univers" w:cs="Univers"/>
          <w:b/>
          <w:bCs/>
          <w:lang w:val="en-GB"/>
        </w:rPr>
        <w:t>Outside Activities, Non-Profit and Civic Organisations</w:t>
      </w:r>
    </w:p>
    <w:p w14:paraId="3B90BAA6" w14:textId="77777777" w:rsidR="00037E6B" w:rsidRPr="005D2FB9" w:rsidRDefault="00037E6B" w:rsidP="00037E6B">
      <w:pPr>
        <w:shd w:val="clear" w:color="auto" w:fill="FFFFFF"/>
        <w:spacing w:after="0" w:line="240" w:lineRule="auto"/>
        <w:ind w:left="142"/>
        <w:rPr>
          <w:rFonts w:eastAsia="Univers" w:cs="Univers"/>
          <w:lang w:val="en-GB"/>
        </w:rPr>
      </w:pPr>
    </w:p>
    <w:p w14:paraId="3A55512A"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Doctore On Track Training Services Ltd may encourage its employees to be active in their communities and to volunteer their time to bona fide charitable, educational, civic, and trade organisations, provided of course that such activities do not detract from their job performance. Participation in these types of activities does not generally require prior approval. In taking on outside obligations, however; you should guard against possible conflicts of interest or the appearance of such conflicts. If participation in an outside activity has the potential to cloud your judgment, prevent you from acting in Doctore On Track Training Services Ltd best interests, or create an appearance that you will not act objectively, you must refrain from participation in the activity unless you obtain prior written approval through the conflict of interest review process.</w:t>
      </w:r>
    </w:p>
    <w:p w14:paraId="76179072" w14:textId="77777777" w:rsidR="00037E6B" w:rsidRPr="005D2FB9" w:rsidRDefault="00037E6B" w:rsidP="00037E6B">
      <w:pPr>
        <w:shd w:val="clear" w:color="auto" w:fill="FFFFFF"/>
        <w:spacing w:after="0" w:line="240" w:lineRule="auto"/>
        <w:ind w:left="142"/>
        <w:rPr>
          <w:rFonts w:eastAsia="Univers" w:cs="Univers"/>
          <w:lang w:val="en-GB"/>
        </w:rPr>
      </w:pPr>
    </w:p>
    <w:p w14:paraId="010D5D9A" w14:textId="60C9716F"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You must also honour your non-disclosure obligation in all your outside activities. If an outside organisation's interests are so closely related to your work at Doctore On Track Training Services Ltd  that you might inadvertently use or disclose Doctore On Track Training Services Ltd confidential information in the course of that outside work, you must not participate in the organisation.</w:t>
      </w:r>
    </w:p>
    <w:p w14:paraId="78CC9DE8" w14:textId="77777777" w:rsidR="00037E6B" w:rsidRPr="005D2FB9" w:rsidRDefault="00037E6B" w:rsidP="00037E6B">
      <w:pPr>
        <w:shd w:val="clear" w:color="auto" w:fill="FFFFFF"/>
        <w:spacing w:after="0" w:line="240" w:lineRule="auto"/>
        <w:ind w:left="142"/>
        <w:rPr>
          <w:rFonts w:eastAsia="Univers" w:cs="Univers"/>
          <w:lang w:val="en-GB"/>
        </w:rPr>
      </w:pPr>
    </w:p>
    <w:p w14:paraId="5CD2B9A1" w14:textId="77777777"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If you are affiliated with a non-profit organisation that is pursuing the same goals as Doctore On Track Training Services Ltd or goals that conflict with Doctore On Track Training Services Ltd , and you participate in a Doctore On Track Training Services Ltd decision that implicates those goals, you must disclose at the earliest opportunity your affiliation with the non-profit organization and the nature of the potential conflict to the other Doctore On Track Training Services Ltd employees responsible for making the decision and to the Conflict of Interest Review Team.</w:t>
      </w:r>
    </w:p>
    <w:p w14:paraId="1B282D88" w14:textId="77777777" w:rsidR="00037E6B" w:rsidRPr="005D2FB9" w:rsidRDefault="00037E6B" w:rsidP="00037E6B">
      <w:pPr>
        <w:shd w:val="clear" w:color="auto" w:fill="FFFFFF"/>
        <w:spacing w:after="0" w:line="240" w:lineRule="auto"/>
        <w:ind w:left="142"/>
        <w:rPr>
          <w:rFonts w:eastAsia="Univers" w:cs="Univers"/>
          <w:lang w:val="en-GB"/>
        </w:rPr>
      </w:pPr>
    </w:p>
    <w:p w14:paraId="6F677E4A" w14:textId="7643732B" w:rsidR="00037E6B" w:rsidRPr="005D2FB9" w:rsidRDefault="00037E6B" w:rsidP="00037E6B">
      <w:pPr>
        <w:shd w:val="clear" w:color="auto" w:fill="FFFFFF"/>
        <w:spacing w:after="0" w:line="240" w:lineRule="auto"/>
        <w:ind w:left="142"/>
        <w:rPr>
          <w:rFonts w:eastAsia="Univers" w:cs="Univers"/>
          <w:lang w:val="en-GB"/>
        </w:rPr>
      </w:pPr>
      <w:r w:rsidRPr="005D2FB9">
        <w:rPr>
          <w:rFonts w:eastAsia="Univers" w:cs="Univers"/>
          <w:lang w:val="en-GB"/>
        </w:rPr>
        <w:t xml:space="preserve">Employees who are asked </w:t>
      </w:r>
      <w:r w:rsidR="00073A07" w:rsidRPr="005D2FB9">
        <w:rPr>
          <w:rFonts w:eastAsia="Univers" w:cs="Univers"/>
          <w:lang w:val="en-GB"/>
        </w:rPr>
        <w:t xml:space="preserve">by </w:t>
      </w:r>
      <w:r w:rsidRPr="005D2FB9">
        <w:rPr>
          <w:rFonts w:eastAsia="Univers" w:cs="Univers"/>
          <w:lang w:val="en-GB"/>
        </w:rPr>
        <w:t>Doctore On Track Training Services Ltd to serve on the board of non-profit software industry organisations, such as public standards bodies, as part of their Doctore On Track Training Services Ltd duties are not required to obtain conflict of interest review.</w:t>
      </w:r>
    </w:p>
    <w:p w14:paraId="3C2424FC" w14:textId="51ABB1D6" w:rsidR="00073A07" w:rsidRPr="005D2FB9" w:rsidRDefault="00073A07" w:rsidP="00037E6B">
      <w:pPr>
        <w:shd w:val="clear" w:color="auto" w:fill="FFFFFF"/>
        <w:spacing w:after="0" w:line="240" w:lineRule="auto"/>
        <w:ind w:left="142"/>
        <w:rPr>
          <w:rFonts w:eastAsia="Univers" w:cs="Univers"/>
          <w:lang w:val="en-GB"/>
        </w:rPr>
      </w:pPr>
    </w:p>
    <w:p w14:paraId="2A26F302" w14:textId="77777777" w:rsidR="005D2FB9" w:rsidRPr="005D2FB9" w:rsidRDefault="005D2FB9" w:rsidP="005D2FB9">
      <w:pPr>
        <w:shd w:val="clear" w:color="auto" w:fill="FFFFFF"/>
        <w:spacing w:after="0" w:line="240" w:lineRule="auto"/>
        <w:ind w:left="142"/>
        <w:rPr>
          <w:rFonts w:eastAsia="Univers" w:cs="Univers"/>
          <w:lang w:val="en-GB"/>
        </w:rPr>
      </w:pPr>
    </w:p>
    <w:p w14:paraId="33456194" w14:textId="77777777" w:rsidR="005D2FB9" w:rsidRPr="005D2FB9" w:rsidRDefault="005D2FB9" w:rsidP="005D2FB9">
      <w:pPr>
        <w:shd w:val="clear" w:color="auto" w:fill="FFFFFF"/>
        <w:spacing w:after="0" w:line="240" w:lineRule="auto"/>
        <w:ind w:left="142"/>
        <w:rPr>
          <w:rFonts w:eastAsia="Univers" w:cs="Univers"/>
          <w:lang w:val="en-GB"/>
        </w:rPr>
      </w:pPr>
      <w:r w:rsidRPr="005D2FB9">
        <w:rPr>
          <w:rFonts w:eastAsia="Univers" w:cs="Univers"/>
          <w:lang w:val="en-GB"/>
        </w:rPr>
        <w:t>This policy shall be reviewed on an annual basis.</w:t>
      </w:r>
    </w:p>
    <w:p w14:paraId="07BD3A0B" w14:textId="77777777" w:rsidR="005D2FB9" w:rsidRPr="005D2FB9" w:rsidRDefault="005D2FB9" w:rsidP="005D2FB9">
      <w:pPr>
        <w:shd w:val="clear" w:color="auto" w:fill="FFFFFF"/>
        <w:spacing w:after="0" w:line="240" w:lineRule="auto"/>
        <w:ind w:left="142"/>
        <w:rPr>
          <w:rFonts w:eastAsia="Univers" w:cs="Univers"/>
          <w:lang w:val="en-GB"/>
        </w:rPr>
      </w:pPr>
    </w:p>
    <w:p w14:paraId="01687238" w14:textId="77777777" w:rsidR="005D2FB9" w:rsidRPr="005D2FB9" w:rsidRDefault="005D2FB9" w:rsidP="005D2FB9">
      <w:pPr>
        <w:shd w:val="clear" w:color="auto" w:fill="FFFFFF"/>
        <w:spacing w:after="0" w:line="240" w:lineRule="auto"/>
        <w:ind w:left="142"/>
        <w:rPr>
          <w:rFonts w:eastAsia="Univers" w:cs="Univers"/>
          <w:lang w:val="en-GB"/>
        </w:rPr>
      </w:pPr>
      <w:r w:rsidRPr="005D2FB9">
        <w:rPr>
          <w:rFonts w:eastAsia="Univers" w:cs="Univers"/>
          <w:lang w:val="en-GB"/>
        </w:rPr>
        <w:t>Signed</w:t>
      </w:r>
    </w:p>
    <w:p w14:paraId="1EF286FE" w14:textId="77777777" w:rsidR="005D2FB9" w:rsidRPr="00312890" w:rsidRDefault="005D2FB9" w:rsidP="005D2FB9"/>
    <w:p w14:paraId="59317E0A" w14:textId="77777777" w:rsidR="005D2FB9" w:rsidRPr="00312890" w:rsidRDefault="005D2FB9" w:rsidP="005D2FB9">
      <w:r w:rsidRPr="00312890">
        <w:rPr>
          <w:noProof/>
        </w:rPr>
        <mc:AlternateContent>
          <mc:Choice Requires="wpi">
            <w:drawing>
              <wp:anchor distT="134584" distB="130258" distL="249286" distR="244006" simplePos="0" relativeHeight="251659264" behindDoc="0" locked="0" layoutInCell="1" allowOverlap="1" wp14:anchorId="69791B73" wp14:editId="661EEFC7">
                <wp:simplePos x="0" y="0"/>
                <wp:positionH relativeFrom="column">
                  <wp:posOffset>38100</wp:posOffset>
                </wp:positionH>
                <wp:positionV relativeFrom="paragraph">
                  <wp:posOffset>-140970</wp:posOffset>
                </wp:positionV>
                <wp:extent cx="978535"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w14:cNvContentPartPr>
                      </w14:nvContentPartPr>
                      <w14:xfrm>
                        <a:off x="0" y="0"/>
                        <a:ext cx="978535" cy="628015"/>
                      </w14:xfrm>
                    </w14:contentPart>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F2AADC">
              <v:shape id="Ink 31" style="position:absolute;margin-left:2.3pt;margin-top:-11.8pt;width:78.4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" w14:anchorId="0ACA0C02">
                <v:imagedata o:title="" r:id="rId8"/>
                <o:lock v:ext="edit" aspectratio="f"/>
              </v:shape>
            </w:pict>
          </mc:Fallback>
        </mc:AlternateContent>
      </w:r>
    </w:p>
    <w:p w14:paraId="5ABD1AB6" w14:textId="77777777" w:rsidR="005D2FB9" w:rsidRPr="00312890" w:rsidRDefault="005D2FB9" w:rsidP="005D2FB9"/>
    <w:p w14:paraId="23B6AECE" w14:textId="77777777" w:rsidR="005D2FB9" w:rsidRPr="00312890" w:rsidRDefault="005D2FB9" w:rsidP="0017191E">
      <w:pPr>
        <w:jc w:val="center"/>
      </w:pPr>
    </w:p>
    <w:p w14:paraId="325CE3E3" w14:textId="77777777" w:rsidR="005D2FB9" w:rsidRPr="005D2FB9" w:rsidRDefault="005D2FB9" w:rsidP="005D2FB9">
      <w:pPr>
        <w:shd w:val="clear" w:color="auto" w:fill="FFFFFF"/>
        <w:spacing w:after="0" w:line="240" w:lineRule="auto"/>
        <w:ind w:left="142"/>
        <w:rPr>
          <w:rFonts w:eastAsia="Univers" w:cs="Univers"/>
          <w:lang w:val="en-GB"/>
        </w:rPr>
      </w:pPr>
      <w:r w:rsidRPr="005D2FB9">
        <w:rPr>
          <w:rFonts w:eastAsia="Univers" w:cs="Univers"/>
          <w:lang w:val="en-GB"/>
        </w:rPr>
        <w:t>Managing Director</w:t>
      </w:r>
    </w:p>
    <w:p w14:paraId="76F89340" w14:textId="460DD071" w:rsidR="00743417" w:rsidRDefault="3CD8564B" w:rsidP="00EE0478">
      <w:pPr>
        <w:ind w:left="142"/>
      </w:pPr>
      <w:r>
        <w:t>31</w:t>
      </w:r>
      <w:r w:rsidRPr="3CD8564B">
        <w:rPr>
          <w:vertAlign w:val="superscript"/>
        </w:rPr>
        <w:t>st</w:t>
      </w:r>
      <w:r>
        <w:t xml:space="preserve"> December 2025</w:t>
      </w:r>
    </w:p>
    <w:p w14:paraId="5BAC99DE" w14:textId="77777777" w:rsidR="00743417" w:rsidRDefault="00743417">
      <w:r>
        <w:br w:type="page"/>
      </w:r>
    </w:p>
    <w:p w14:paraId="662A7776" w14:textId="4FF995BA" w:rsidR="00EE0478" w:rsidRPr="00743417" w:rsidRDefault="00743417" w:rsidP="00EE0478">
      <w:pPr>
        <w:ind w:left="142"/>
        <w:rPr>
          <w:b/>
          <w:bCs/>
        </w:rPr>
      </w:pPr>
      <w:r w:rsidRPr="00743417">
        <w:rPr>
          <w:b/>
          <w:bCs/>
        </w:rPr>
        <w:lastRenderedPageBreak/>
        <w:t>Appendix A</w:t>
      </w:r>
    </w:p>
    <w:p w14:paraId="151C65F4" w14:textId="3BE4BE2C" w:rsidR="00073A07" w:rsidRPr="005D2FB9" w:rsidRDefault="00073A07" w:rsidP="00073A07">
      <w:pPr>
        <w:shd w:val="clear" w:color="auto" w:fill="FFFFFF"/>
        <w:spacing w:after="0" w:line="240" w:lineRule="auto"/>
        <w:ind w:left="142"/>
        <w:rPr>
          <w:rFonts w:eastAsia="Univers" w:cs="Univers"/>
          <w:lang w:val="en-GB"/>
        </w:rPr>
      </w:pPr>
    </w:p>
    <w:p w14:paraId="11DE31E4" w14:textId="77777777" w:rsidR="00743417" w:rsidRDefault="00743417" w:rsidP="00743417">
      <w:pPr>
        <w:shd w:val="clear" w:color="auto" w:fill="FFFFFF"/>
        <w:spacing w:after="0" w:line="240" w:lineRule="auto"/>
        <w:ind w:left="142"/>
        <w:rPr>
          <w:rFonts w:eastAsia="Univers" w:cs="Univers"/>
          <w:b/>
          <w:bCs/>
          <w:lang w:val="en-GB"/>
        </w:rPr>
      </w:pPr>
      <w:r w:rsidRPr="00743417">
        <w:rPr>
          <w:rFonts w:eastAsia="Univers" w:cs="Univers"/>
          <w:b/>
          <w:bCs/>
          <w:lang w:val="en-GB"/>
        </w:rPr>
        <w:t xml:space="preserve">Declaration of conflict of interest in an assessment </w:t>
      </w:r>
    </w:p>
    <w:p w14:paraId="34374DCA" w14:textId="77777777" w:rsidR="00743417" w:rsidRDefault="00743417" w:rsidP="00743417">
      <w:pPr>
        <w:shd w:val="clear" w:color="auto" w:fill="FFFFFF"/>
        <w:spacing w:after="0" w:line="240" w:lineRule="auto"/>
        <w:ind w:left="142"/>
        <w:rPr>
          <w:rFonts w:eastAsia="Univers" w:cs="Univers"/>
          <w:lang w:val="en-GB"/>
        </w:rPr>
      </w:pPr>
    </w:p>
    <w:tbl>
      <w:tblPr>
        <w:tblStyle w:val="TableGrid"/>
        <w:tblW w:w="0" w:type="auto"/>
        <w:tblInd w:w="142" w:type="dxa"/>
        <w:tblLook w:val="04A0" w:firstRow="1" w:lastRow="0" w:firstColumn="1" w:lastColumn="0" w:noHBand="0" w:noVBand="1"/>
      </w:tblPr>
      <w:tblGrid>
        <w:gridCol w:w="4540"/>
        <w:gridCol w:w="4508"/>
      </w:tblGrid>
      <w:tr w:rsidR="00743417" w14:paraId="00831083" w14:textId="77777777" w:rsidTr="00743417">
        <w:tc>
          <w:tcPr>
            <w:tcW w:w="4595" w:type="dxa"/>
          </w:tcPr>
          <w:p w14:paraId="079E61A7"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Name of assessor/internal verifier/invigilator </w:t>
            </w:r>
          </w:p>
          <w:p w14:paraId="62150647" w14:textId="17CB50E9" w:rsidR="00743417" w:rsidRPr="00743417" w:rsidRDefault="00743417" w:rsidP="00743417">
            <w:pPr>
              <w:shd w:val="clear" w:color="auto" w:fill="FFFFFF"/>
              <w:ind w:left="142"/>
              <w:rPr>
                <w:rFonts w:eastAsia="Univers" w:cs="Univers"/>
                <w:lang w:val="en-GB"/>
              </w:rPr>
            </w:pPr>
          </w:p>
          <w:p w14:paraId="02038D39" w14:textId="77777777" w:rsidR="00743417" w:rsidRDefault="00743417" w:rsidP="00743417">
            <w:pPr>
              <w:shd w:val="clear" w:color="auto" w:fill="FFFFFF"/>
              <w:ind w:left="142"/>
              <w:rPr>
                <w:rFonts w:eastAsia="Univers" w:cs="Univers"/>
                <w:lang w:val="en-GB"/>
              </w:rPr>
            </w:pPr>
          </w:p>
        </w:tc>
        <w:tc>
          <w:tcPr>
            <w:tcW w:w="4595" w:type="dxa"/>
          </w:tcPr>
          <w:p w14:paraId="5D4D7B61" w14:textId="77777777" w:rsidR="00743417" w:rsidRDefault="00743417" w:rsidP="00743417">
            <w:pPr>
              <w:rPr>
                <w:rFonts w:eastAsia="Univers" w:cs="Univers"/>
                <w:lang w:val="en-GB"/>
              </w:rPr>
            </w:pPr>
          </w:p>
        </w:tc>
      </w:tr>
      <w:tr w:rsidR="00743417" w14:paraId="0E86A9A2" w14:textId="77777777" w:rsidTr="00743417">
        <w:tc>
          <w:tcPr>
            <w:tcW w:w="4595" w:type="dxa"/>
          </w:tcPr>
          <w:p w14:paraId="471152C6" w14:textId="77777777" w:rsidR="00743417" w:rsidRDefault="00743417" w:rsidP="00743417">
            <w:pPr>
              <w:rPr>
                <w:rFonts w:eastAsia="Univers" w:cs="Univers"/>
                <w:lang w:val="en-GB"/>
              </w:rPr>
            </w:pPr>
            <w:r w:rsidRPr="00743417">
              <w:rPr>
                <w:rFonts w:eastAsia="Univers" w:cs="Univers"/>
                <w:lang w:val="en-GB"/>
              </w:rPr>
              <w:t>Name of candidate (if applicable)</w:t>
            </w:r>
          </w:p>
          <w:p w14:paraId="3F1D14A8" w14:textId="6DEBBDDA" w:rsidR="00743417" w:rsidRDefault="00743417" w:rsidP="00743417">
            <w:pPr>
              <w:rPr>
                <w:rFonts w:eastAsia="Univers" w:cs="Univers"/>
                <w:lang w:val="en-GB"/>
              </w:rPr>
            </w:pPr>
          </w:p>
        </w:tc>
        <w:tc>
          <w:tcPr>
            <w:tcW w:w="4595" w:type="dxa"/>
          </w:tcPr>
          <w:p w14:paraId="59AE4B2B" w14:textId="77777777" w:rsidR="00743417" w:rsidRDefault="00743417" w:rsidP="00743417">
            <w:pPr>
              <w:rPr>
                <w:rFonts w:eastAsia="Univers" w:cs="Univers"/>
                <w:lang w:val="en-GB"/>
              </w:rPr>
            </w:pPr>
          </w:p>
        </w:tc>
      </w:tr>
      <w:tr w:rsidR="00743417" w14:paraId="3E3E7442" w14:textId="77777777" w:rsidTr="00743417">
        <w:tc>
          <w:tcPr>
            <w:tcW w:w="4595" w:type="dxa"/>
          </w:tcPr>
          <w:p w14:paraId="47F6A4C9"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Candidate number (If applicable) </w:t>
            </w:r>
          </w:p>
          <w:p w14:paraId="5F266CBD" w14:textId="77777777" w:rsidR="00743417" w:rsidRDefault="00743417" w:rsidP="00743417">
            <w:pPr>
              <w:rPr>
                <w:rFonts w:eastAsia="Univers" w:cs="Univers"/>
                <w:lang w:val="en-GB"/>
              </w:rPr>
            </w:pPr>
          </w:p>
        </w:tc>
        <w:tc>
          <w:tcPr>
            <w:tcW w:w="4595" w:type="dxa"/>
          </w:tcPr>
          <w:p w14:paraId="60267409" w14:textId="77777777" w:rsidR="00743417" w:rsidRDefault="00743417" w:rsidP="00743417">
            <w:pPr>
              <w:rPr>
                <w:rFonts w:eastAsia="Univers" w:cs="Univers"/>
                <w:lang w:val="en-GB"/>
              </w:rPr>
            </w:pPr>
          </w:p>
        </w:tc>
      </w:tr>
      <w:tr w:rsidR="00743417" w14:paraId="607CAE06" w14:textId="77777777" w:rsidTr="00743417">
        <w:tc>
          <w:tcPr>
            <w:tcW w:w="4595" w:type="dxa"/>
          </w:tcPr>
          <w:p w14:paraId="505FCE0E"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Qualification </w:t>
            </w:r>
          </w:p>
          <w:p w14:paraId="7CFECC88" w14:textId="77777777" w:rsidR="00743417" w:rsidRDefault="00743417" w:rsidP="00743417">
            <w:pPr>
              <w:rPr>
                <w:rFonts w:eastAsia="Univers" w:cs="Univers"/>
                <w:lang w:val="en-GB"/>
              </w:rPr>
            </w:pPr>
          </w:p>
        </w:tc>
        <w:tc>
          <w:tcPr>
            <w:tcW w:w="4595" w:type="dxa"/>
          </w:tcPr>
          <w:p w14:paraId="55F98553" w14:textId="77777777" w:rsidR="00743417" w:rsidRDefault="00743417" w:rsidP="00743417">
            <w:pPr>
              <w:rPr>
                <w:rFonts w:eastAsia="Univers" w:cs="Univers"/>
                <w:lang w:val="en-GB"/>
              </w:rPr>
            </w:pPr>
          </w:p>
        </w:tc>
      </w:tr>
      <w:tr w:rsidR="00743417" w14:paraId="7EC4460F" w14:textId="77777777" w:rsidTr="00743417">
        <w:tc>
          <w:tcPr>
            <w:tcW w:w="4595" w:type="dxa"/>
          </w:tcPr>
          <w:p w14:paraId="325CE0CD"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Unit(s) involved </w:t>
            </w:r>
          </w:p>
          <w:p w14:paraId="2A2CF319" w14:textId="77777777" w:rsidR="00743417" w:rsidRDefault="00743417" w:rsidP="00743417">
            <w:pPr>
              <w:rPr>
                <w:rFonts w:eastAsia="Univers" w:cs="Univers"/>
                <w:lang w:val="en-GB"/>
              </w:rPr>
            </w:pPr>
          </w:p>
        </w:tc>
        <w:tc>
          <w:tcPr>
            <w:tcW w:w="4595" w:type="dxa"/>
          </w:tcPr>
          <w:p w14:paraId="1976D489" w14:textId="77777777" w:rsidR="00743417" w:rsidRDefault="00743417" w:rsidP="00743417">
            <w:pPr>
              <w:rPr>
                <w:rFonts w:eastAsia="Univers" w:cs="Univers"/>
                <w:lang w:val="en-GB"/>
              </w:rPr>
            </w:pPr>
          </w:p>
        </w:tc>
      </w:tr>
      <w:tr w:rsidR="00743417" w14:paraId="616059FD" w14:textId="77777777" w:rsidTr="00743417">
        <w:tc>
          <w:tcPr>
            <w:tcW w:w="4595" w:type="dxa"/>
          </w:tcPr>
          <w:p w14:paraId="032F2C31"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Assessment(s) involved </w:t>
            </w:r>
          </w:p>
          <w:p w14:paraId="5C1C25D7" w14:textId="77777777" w:rsidR="00743417" w:rsidRPr="00743417" w:rsidRDefault="00743417" w:rsidP="00743417">
            <w:pPr>
              <w:shd w:val="clear" w:color="auto" w:fill="FFFFFF"/>
              <w:ind w:left="142"/>
              <w:rPr>
                <w:rFonts w:eastAsia="Univers" w:cs="Univers"/>
                <w:lang w:val="en-GB"/>
              </w:rPr>
            </w:pPr>
          </w:p>
        </w:tc>
        <w:tc>
          <w:tcPr>
            <w:tcW w:w="4595" w:type="dxa"/>
          </w:tcPr>
          <w:p w14:paraId="3EE48F75" w14:textId="77777777" w:rsidR="00743417" w:rsidRDefault="00743417" w:rsidP="00743417">
            <w:pPr>
              <w:rPr>
                <w:rFonts w:eastAsia="Univers" w:cs="Univers"/>
                <w:lang w:val="en-GB"/>
              </w:rPr>
            </w:pPr>
          </w:p>
        </w:tc>
      </w:tr>
      <w:tr w:rsidR="00743417" w14:paraId="223E867C" w14:textId="77777777" w:rsidTr="00743417">
        <w:tc>
          <w:tcPr>
            <w:tcW w:w="4595" w:type="dxa"/>
          </w:tcPr>
          <w:p w14:paraId="53BA0C67" w14:textId="77777777" w:rsidR="00743417" w:rsidRPr="00743417" w:rsidRDefault="00743417" w:rsidP="00743417">
            <w:pPr>
              <w:shd w:val="clear" w:color="auto" w:fill="FFFFFF"/>
              <w:rPr>
                <w:rFonts w:eastAsia="Univers" w:cs="Univers"/>
                <w:lang w:val="en-GB"/>
              </w:rPr>
            </w:pPr>
            <w:r w:rsidRPr="00743417">
              <w:rPr>
                <w:rFonts w:eastAsia="Univers" w:cs="Univers"/>
                <w:lang w:val="en-GB"/>
              </w:rPr>
              <w:t xml:space="preserve">Nature of Conflict </w:t>
            </w:r>
          </w:p>
          <w:p w14:paraId="3222D229" w14:textId="77777777" w:rsidR="00743417" w:rsidRDefault="00743417" w:rsidP="00743417">
            <w:pPr>
              <w:shd w:val="clear" w:color="auto" w:fill="FFFFFF"/>
              <w:ind w:left="142"/>
              <w:rPr>
                <w:rFonts w:eastAsia="Univers" w:cs="Univers"/>
                <w:lang w:val="en-GB"/>
              </w:rPr>
            </w:pPr>
          </w:p>
          <w:p w14:paraId="3CC3DFB7" w14:textId="77777777" w:rsidR="00743417" w:rsidRPr="00743417" w:rsidRDefault="00743417" w:rsidP="00743417">
            <w:pPr>
              <w:shd w:val="clear" w:color="auto" w:fill="FFFFFF"/>
              <w:ind w:left="142"/>
              <w:rPr>
                <w:rFonts w:eastAsia="Univers" w:cs="Univers"/>
                <w:lang w:val="en-GB"/>
              </w:rPr>
            </w:pPr>
          </w:p>
        </w:tc>
        <w:tc>
          <w:tcPr>
            <w:tcW w:w="4595" w:type="dxa"/>
          </w:tcPr>
          <w:p w14:paraId="416A334A" w14:textId="77777777" w:rsidR="00743417" w:rsidRDefault="00743417" w:rsidP="00743417">
            <w:pPr>
              <w:rPr>
                <w:rFonts w:eastAsia="Univers" w:cs="Univers"/>
                <w:lang w:val="en-GB"/>
              </w:rPr>
            </w:pPr>
          </w:p>
        </w:tc>
      </w:tr>
    </w:tbl>
    <w:p w14:paraId="24C0E9D9" w14:textId="77777777" w:rsidR="00743417" w:rsidRDefault="00743417" w:rsidP="00743417">
      <w:pPr>
        <w:shd w:val="clear" w:color="auto" w:fill="FFFFFF"/>
        <w:spacing w:after="0" w:line="240" w:lineRule="auto"/>
        <w:ind w:left="142"/>
        <w:rPr>
          <w:rFonts w:eastAsia="Univers" w:cs="Univers"/>
          <w:lang w:val="en-GB"/>
        </w:rPr>
      </w:pPr>
    </w:p>
    <w:p w14:paraId="740F8688" w14:textId="77777777" w:rsidR="00743417" w:rsidRPr="00743417" w:rsidRDefault="00743417" w:rsidP="00743417">
      <w:pPr>
        <w:shd w:val="clear" w:color="auto" w:fill="FFFFFF"/>
        <w:spacing w:after="0" w:line="240" w:lineRule="auto"/>
        <w:ind w:left="142"/>
        <w:rPr>
          <w:rFonts w:eastAsia="Univers" w:cs="Univers"/>
          <w:lang w:val="en-GB"/>
        </w:rPr>
      </w:pPr>
      <w:r w:rsidRPr="00743417">
        <w:rPr>
          <w:rFonts w:eastAsia="Univers" w:cs="Univers"/>
          <w:b/>
          <w:bCs/>
          <w:lang w:val="en-GB"/>
        </w:rPr>
        <w:t xml:space="preserve">Senior Management review and declaration </w:t>
      </w:r>
    </w:p>
    <w:p w14:paraId="0C2519C3" w14:textId="77777777" w:rsidR="00743417" w:rsidRDefault="00743417" w:rsidP="00743417">
      <w:pPr>
        <w:shd w:val="clear" w:color="auto" w:fill="FFFFFF"/>
        <w:spacing w:after="0" w:line="240" w:lineRule="auto"/>
        <w:ind w:left="142"/>
        <w:rPr>
          <w:rFonts w:eastAsia="Univers" w:cs="Univers"/>
          <w:lang w:val="en-GB"/>
        </w:rPr>
      </w:pPr>
    </w:p>
    <w:p w14:paraId="7952F63A" w14:textId="5602CFF3" w:rsidR="00743417" w:rsidRPr="00743417" w:rsidRDefault="00743417" w:rsidP="00743417">
      <w:pPr>
        <w:shd w:val="clear" w:color="auto" w:fill="FFFFFF"/>
        <w:spacing w:after="0" w:line="240" w:lineRule="auto"/>
        <w:ind w:left="142"/>
        <w:rPr>
          <w:rFonts w:eastAsia="Univers" w:cs="Univers"/>
          <w:lang w:val="en-GB"/>
        </w:rPr>
      </w:pPr>
      <w:r w:rsidRPr="00743417">
        <w:rPr>
          <w:rFonts w:eastAsia="Univers" w:cs="Univers"/>
          <w:lang w:val="en-GB"/>
        </w:rPr>
        <w:t xml:space="preserve">I have reviewed the above declaration and noted the issue raised but have decided </w:t>
      </w:r>
    </w:p>
    <w:p w14:paraId="7EBD1470" w14:textId="77468ABD" w:rsidR="00743417" w:rsidRDefault="00743417" w:rsidP="00743417">
      <w:pPr>
        <w:shd w:val="clear" w:color="auto" w:fill="FFFFFF"/>
        <w:spacing w:after="0" w:line="240" w:lineRule="auto"/>
        <w:ind w:left="142"/>
        <w:rPr>
          <w:rFonts w:eastAsia="Univers" w:cs="Univers"/>
          <w:lang w:val="en-GB"/>
        </w:rPr>
      </w:pPr>
      <w:r w:rsidRPr="00743417">
        <w:rPr>
          <w:rFonts w:eastAsia="Univers" w:cs="Univers"/>
          <w:lang w:val="en-GB"/>
        </w:rPr>
        <w:t xml:space="preserve">that </w:t>
      </w:r>
      <w:r w:rsidRPr="00FA1CA9">
        <w:rPr>
          <w:rFonts w:eastAsia="Univers" w:cs="Univers"/>
          <w:u w:val="single"/>
          <w:lang w:val="en-GB"/>
        </w:rPr>
        <w:t>ACTION</w:t>
      </w:r>
      <w:r>
        <w:rPr>
          <w:rFonts w:eastAsia="Univers" w:cs="Univers"/>
          <w:lang w:val="en-GB"/>
        </w:rPr>
        <w:t xml:space="preserve"> </w:t>
      </w:r>
      <w:r w:rsidRPr="00FA1CA9">
        <w:rPr>
          <w:rFonts w:eastAsia="Univers" w:cs="Univers"/>
          <w:u w:val="single"/>
          <w:lang w:val="en-GB"/>
        </w:rPr>
        <w:t>/ NO ACTION</w:t>
      </w:r>
      <w:r>
        <w:rPr>
          <w:rFonts w:eastAsia="Univers" w:cs="Univers"/>
          <w:lang w:val="en-GB"/>
        </w:rPr>
        <w:t xml:space="preserve"> </w:t>
      </w:r>
      <w:r w:rsidRPr="00743417">
        <w:rPr>
          <w:rFonts w:eastAsia="Univers" w:cs="Univers"/>
          <w:lang w:val="en-GB"/>
        </w:rPr>
        <w:t>is required</w:t>
      </w:r>
    </w:p>
    <w:p w14:paraId="56F4946A" w14:textId="04D6643C" w:rsidR="00743417" w:rsidRPr="00743417" w:rsidRDefault="00743417" w:rsidP="00743417">
      <w:pPr>
        <w:shd w:val="clear" w:color="auto" w:fill="FFFFFF"/>
        <w:spacing w:after="0" w:line="240" w:lineRule="auto"/>
        <w:rPr>
          <w:rFonts w:eastAsia="Univers" w:cs="Univers"/>
          <w:b/>
          <w:bCs/>
          <w:lang w:val="en-GB"/>
        </w:rPr>
      </w:pPr>
      <w:r w:rsidRPr="00743417">
        <w:rPr>
          <w:rFonts w:eastAsia="Univers" w:cs="Univers"/>
          <w:b/>
          <w:bCs/>
          <w:lang w:val="en-GB"/>
        </w:rPr>
        <w:t xml:space="preserve">   (Please delete as appropriate)</w:t>
      </w:r>
    </w:p>
    <w:p w14:paraId="7BE9C610" w14:textId="77777777" w:rsidR="00743417" w:rsidRPr="00743417" w:rsidRDefault="00743417" w:rsidP="00743417">
      <w:pPr>
        <w:shd w:val="clear" w:color="auto" w:fill="FFFFFF"/>
        <w:spacing w:after="0" w:line="240" w:lineRule="auto"/>
        <w:ind w:left="142"/>
        <w:rPr>
          <w:rFonts w:eastAsia="Univers" w:cs="Univers"/>
          <w:lang w:val="en-GB"/>
        </w:rPr>
      </w:pPr>
    </w:p>
    <w:p w14:paraId="36C6192E" w14:textId="77777777" w:rsidR="00743417" w:rsidRPr="00743417" w:rsidRDefault="00743417" w:rsidP="00743417">
      <w:pPr>
        <w:shd w:val="clear" w:color="auto" w:fill="FFFFFF"/>
        <w:spacing w:after="0" w:line="240" w:lineRule="auto"/>
        <w:ind w:left="142"/>
        <w:rPr>
          <w:rFonts w:eastAsia="Univers" w:cs="Univers"/>
          <w:lang w:val="en-GB"/>
        </w:rPr>
      </w:pPr>
      <w:r w:rsidRPr="00743417">
        <w:rPr>
          <w:rFonts w:eastAsia="Univers" w:cs="Univers"/>
          <w:lang w:val="en-GB"/>
        </w:rPr>
        <w:t xml:space="preserve">I have reviewed the above declaration and have decided that, to mitigate the risk of this declared conflict of interest in assessment, the following action will be taken: </w:t>
      </w:r>
    </w:p>
    <w:p w14:paraId="7587F72D" w14:textId="77777777" w:rsidR="00743417" w:rsidRDefault="00743417" w:rsidP="00743417">
      <w:pPr>
        <w:shd w:val="clear" w:color="auto" w:fill="FFFFFF"/>
        <w:spacing w:after="0" w:line="240" w:lineRule="auto"/>
        <w:ind w:left="142"/>
        <w:rPr>
          <w:rFonts w:eastAsia="Univers" w:cs="Univers"/>
          <w:lang w:val="en-GB"/>
        </w:rPr>
      </w:pPr>
    </w:p>
    <w:tbl>
      <w:tblPr>
        <w:tblStyle w:val="TableGrid"/>
        <w:tblW w:w="0" w:type="auto"/>
        <w:tblInd w:w="142" w:type="dxa"/>
        <w:tblLook w:val="04A0" w:firstRow="1" w:lastRow="0" w:firstColumn="1" w:lastColumn="0" w:noHBand="0" w:noVBand="1"/>
      </w:tblPr>
      <w:tblGrid>
        <w:gridCol w:w="9048"/>
      </w:tblGrid>
      <w:tr w:rsidR="00743417" w14:paraId="50629636" w14:textId="77777777" w:rsidTr="00743417">
        <w:tc>
          <w:tcPr>
            <w:tcW w:w="9190" w:type="dxa"/>
          </w:tcPr>
          <w:p w14:paraId="23B44742" w14:textId="77777777" w:rsidR="00743417" w:rsidRDefault="00743417" w:rsidP="00743417">
            <w:pPr>
              <w:rPr>
                <w:rFonts w:eastAsia="Univers" w:cs="Univers"/>
                <w:lang w:val="en-GB"/>
              </w:rPr>
            </w:pPr>
          </w:p>
          <w:p w14:paraId="672C8861" w14:textId="77777777" w:rsidR="00743417" w:rsidRDefault="00743417" w:rsidP="00743417">
            <w:pPr>
              <w:rPr>
                <w:rFonts w:eastAsia="Univers" w:cs="Univers"/>
                <w:lang w:val="en-GB"/>
              </w:rPr>
            </w:pPr>
          </w:p>
          <w:p w14:paraId="61D0F061" w14:textId="77777777" w:rsidR="00743417" w:rsidRDefault="00743417" w:rsidP="00743417">
            <w:pPr>
              <w:rPr>
                <w:rFonts w:eastAsia="Univers" w:cs="Univers"/>
                <w:lang w:val="en-GB"/>
              </w:rPr>
            </w:pPr>
          </w:p>
          <w:p w14:paraId="27694478" w14:textId="77777777" w:rsidR="00743417" w:rsidRDefault="00743417" w:rsidP="00743417">
            <w:pPr>
              <w:rPr>
                <w:rFonts w:eastAsia="Univers" w:cs="Univers"/>
                <w:lang w:val="en-GB"/>
              </w:rPr>
            </w:pPr>
          </w:p>
          <w:p w14:paraId="69626BB1" w14:textId="77777777" w:rsidR="00743417" w:rsidRDefault="00743417" w:rsidP="00743417">
            <w:pPr>
              <w:rPr>
                <w:rFonts w:eastAsia="Univers" w:cs="Univers"/>
                <w:lang w:val="en-GB"/>
              </w:rPr>
            </w:pPr>
          </w:p>
          <w:p w14:paraId="0D74D349" w14:textId="77777777" w:rsidR="00743417" w:rsidRDefault="00743417" w:rsidP="00743417">
            <w:pPr>
              <w:rPr>
                <w:rFonts w:eastAsia="Univers" w:cs="Univers"/>
                <w:lang w:val="en-GB"/>
              </w:rPr>
            </w:pPr>
          </w:p>
          <w:p w14:paraId="317E2BC9" w14:textId="77777777" w:rsidR="00743417" w:rsidRDefault="00743417" w:rsidP="00743417">
            <w:pPr>
              <w:rPr>
                <w:rFonts w:eastAsia="Univers" w:cs="Univers"/>
                <w:lang w:val="en-GB"/>
              </w:rPr>
            </w:pPr>
          </w:p>
        </w:tc>
      </w:tr>
    </w:tbl>
    <w:p w14:paraId="200D668F" w14:textId="77777777" w:rsidR="00743417" w:rsidRDefault="00743417" w:rsidP="00743417">
      <w:pPr>
        <w:shd w:val="clear" w:color="auto" w:fill="FFFFFF"/>
        <w:spacing w:after="0" w:line="240" w:lineRule="auto"/>
        <w:ind w:left="142"/>
        <w:rPr>
          <w:rFonts w:eastAsia="Univers" w:cs="Univers"/>
          <w:lang w:val="en-GB"/>
        </w:rPr>
      </w:pPr>
    </w:p>
    <w:p w14:paraId="0C47BB5B" w14:textId="77777777" w:rsidR="00743417" w:rsidRDefault="00743417" w:rsidP="00743417">
      <w:pPr>
        <w:shd w:val="clear" w:color="auto" w:fill="FFFFFF"/>
        <w:spacing w:after="0" w:line="240" w:lineRule="auto"/>
        <w:ind w:left="142"/>
        <w:rPr>
          <w:rFonts w:eastAsia="Univers" w:cs="Univers"/>
          <w:lang w:val="en-GB"/>
        </w:rPr>
      </w:pPr>
    </w:p>
    <w:p w14:paraId="7CC5D432" w14:textId="77777777" w:rsidR="00743417" w:rsidRDefault="00743417" w:rsidP="00743417">
      <w:pPr>
        <w:shd w:val="clear" w:color="auto" w:fill="FFFFFF"/>
        <w:spacing w:after="0" w:line="240" w:lineRule="auto"/>
        <w:ind w:left="142"/>
        <w:rPr>
          <w:rFonts w:eastAsia="Univers" w:cs="Univers"/>
          <w:lang w:val="en-GB"/>
        </w:rPr>
      </w:pPr>
      <w:r w:rsidRPr="00743417">
        <w:rPr>
          <w:rFonts w:eastAsia="Univers" w:cs="Univers"/>
          <w:lang w:val="en-GB"/>
        </w:rPr>
        <w:t xml:space="preserve">Signature of senior manager: </w:t>
      </w:r>
    </w:p>
    <w:p w14:paraId="68C0C35D" w14:textId="36EB526C" w:rsidR="00743417" w:rsidRPr="00743417" w:rsidRDefault="00743417" w:rsidP="00743417">
      <w:pPr>
        <w:shd w:val="clear" w:color="auto" w:fill="FFFFFF"/>
        <w:spacing w:after="0" w:line="240" w:lineRule="auto"/>
        <w:ind w:left="142"/>
        <w:rPr>
          <w:rFonts w:eastAsia="Univers" w:cs="Univers"/>
          <w:lang w:val="en-GB"/>
        </w:rPr>
      </w:pPr>
      <w:r w:rsidRPr="00743417">
        <w:rPr>
          <w:rFonts w:eastAsia="Univers" w:cs="Univers"/>
          <w:lang w:val="en-GB"/>
        </w:rPr>
        <w:t>Position:</w:t>
      </w:r>
      <w:r w:rsidRPr="00743417">
        <w:rPr>
          <w:rFonts w:eastAsia="Univers" w:cs="Univers"/>
          <w:lang w:val="en-GB"/>
        </w:rPr>
        <w:br/>
        <w:t xml:space="preserve">Date: </w:t>
      </w:r>
    </w:p>
    <w:p w14:paraId="42D233DC" w14:textId="77777777" w:rsidR="00073A07" w:rsidRPr="005D2FB9" w:rsidRDefault="00073A07" w:rsidP="00037E6B">
      <w:pPr>
        <w:shd w:val="clear" w:color="auto" w:fill="FFFFFF"/>
        <w:spacing w:after="0" w:line="240" w:lineRule="auto"/>
        <w:ind w:left="142"/>
        <w:rPr>
          <w:rFonts w:eastAsia="Univers" w:cs="Univers"/>
          <w:lang w:val="en-GB"/>
        </w:rPr>
      </w:pPr>
    </w:p>
    <w:sectPr w:rsidR="00073A07" w:rsidRPr="005D2FB9" w:rsidSect="0065384C">
      <w:headerReference w:type="default" r:id="rId9"/>
      <w:footerReference w:type="even" r:id="rId10"/>
      <w:footerReference w:type="default" r:id="rId11"/>
      <w:type w:val="continuous"/>
      <w:pgSz w:w="11920" w:h="16840"/>
      <w:pgMar w:top="340" w:right="1040" w:bottom="280" w:left="1680" w:header="45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6255" w14:textId="77777777" w:rsidR="002C72E6" w:rsidRDefault="002C72E6" w:rsidP="0065384C">
      <w:pPr>
        <w:spacing w:after="0" w:line="240" w:lineRule="auto"/>
      </w:pPr>
      <w:r>
        <w:separator/>
      </w:r>
    </w:p>
  </w:endnote>
  <w:endnote w:type="continuationSeparator" w:id="0">
    <w:p w14:paraId="1D54574B" w14:textId="77777777" w:rsidR="002C72E6" w:rsidRDefault="002C72E6" w:rsidP="0065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Swiss 721 Condensed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3776717"/>
      <w:docPartObj>
        <w:docPartGallery w:val="Page Numbers (Bottom of Page)"/>
        <w:docPartUnique/>
      </w:docPartObj>
    </w:sdtPr>
    <w:sdtContent>
      <w:p w14:paraId="677DD297" w14:textId="1139A3F0" w:rsidR="0031312D" w:rsidRDefault="0031312D"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30C856" w14:textId="77777777" w:rsidR="0031312D" w:rsidRDefault="0031312D" w:rsidP="00313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5943190"/>
      <w:docPartObj>
        <w:docPartGallery w:val="Page Numbers (Bottom of Page)"/>
        <w:docPartUnique/>
      </w:docPartObj>
    </w:sdtPr>
    <w:sdtContent>
      <w:p w14:paraId="05E0B2EB" w14:textId="3F8C6BF7" w:rsidR="0031312D" w:rsidRDefault="0031312D" w:rsidP="005206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3218280" w14:textId="401E4E0C" w:rsidR="00B44E25" w:rsidRPr="00B02557" w:rsidRDefault="00B44E25" w:rsidP="0031312D">
    <w:pPr>
      <w:pStyle w:val="Footer"/>
      <w:pBdr>
        <w:top w:val="single" w:sz="4" w:space="1" w:color="000000"/>
      </w:pBdr>
      <w:ind w:right="360"/>
      <w:rPr>
        <w:sz w:val="20"/>
        <w:szCs w:val="20"/>
      </w:rPr>
    </w:pPr>
    <w:r w:rsidRPr="00B02557">
      <w:rPr>
        <w:rFonts w:ascii="Swiss 721 Condensed BT" w:hAnsi="Swiss 721 Condensed BT"/>
        <w:sz w:val="20"/>
        <w:szCs w:val="20"/>
      </w:rPr>
      <w:t xml:space="preserve">Document Reference: </w:t>
    </w:r>
    <w:r w:rsidRPr="00B02557">
      <w:rPr>
        <w:sz w:val="20"/>
        <w:szCs w:val="20"/>
      </w:rPr>
      <w:t>DOTTS/PO/0</w:t>
    </w:r>
    <w:r>
      <w:rPr>
        <w:sz w:val="20"/>
        <w:szCs w:val="20"/>
      </w:rPr>
      <w:t>25</w:t>
    </w:r>
  </w:p>
  <w:p w14:paraId="579838F9" w14:textId="71099076" w:rsidR="00B44E25" w:rsidRPr="00B02557" w:rsidRDefault="00B44E25" w:rsidP="00B44E25">
    <w:pPr>
      <w:pStyle w:val="Footer"/>
      <w:rPr>
        <w:rFonts w:ascii="Swiss 721 Condensed BT" w:hAnsi="Swiss 721 Condensed BT"/>
        <w:sz w:val="20"/>
        <w:szCs w:val="20"/>
      </w:rPr>
    </w:pPr>
    <w:r w:rsidRPr="00B02557">
      <w:rPr>
        <w:rFonts w:ascii="Swiss 721 Condensed BT" w:hAnsi="Swiss 721 Condensed BT"/>
        <w:sz w:val="20"/>
        <w:szCs w:val="20"/>
      </w:rPr>
      <w:t xml:space="preserve">Version: </w:t>
    </w:r>
    <w:r w:rsidR="005B1FF2">
      <w:rPr>
        <w:rFonts w:ascii="Swiss 721 Condensed BT" w:hAnsi="Swiss 721 Condensed BT"/>
        <w:sz w:val="20"/>
        <w:szCs w:val="20"/>
      </w:rPr>
      <w:t>7.0</w:t>
    </w:r>
  </w:p>
  <w:p w14:paraId="31E0CDD2" w14:textId="67A8AB29" w:rsidR="00FE563E" w:rsidRDefault="3CD8564B" w:rsidP="00EE0478">
    <w:r w:rsidRPr="3CD8564B">
      <w:rPr>
        <w:rFonts w:ascii="Swiss 721 Condensed BT" w:hAnsi="Swiss 721 Condensed BT"/>
        <w:sz w:val="20"/>
        <w:szCs w:val="20"/>
      </w:rPr>
      <w:t xml:space="preserve">Review Date: </w:t>
    </w:r>
    <w:r>
      <w:t>31</w:t>
    </w:r>
    <w:r w:rsidRPr="3CD8564B">
      <w:rPr>
        <w:vertAlign w:val="superscript"/>
      </w:rPr>
      <w:t>st</w:t>
    </w:r>
    <w:r>
      <w:t xml:space="preserve">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C902" w14:textId="77777777" w:rsidR="002C72E6" w:rsidRDefault="002C72E6" w:rsidP="0065384C">
      <w:pPr>
        <w:spacing w:after="0" w:line="240" w:lineRule="auto"/>
      </w:pPr>
      <w:r>
        <w:separator/>
      </w:r>
    </w:p>
  </w:footnote>
  <w:footnote w:type="continuationSeparator" w:id="0">
    <w:p w14:paraId="382F53D0" w14:textId="77777777" w:rsidR="002C72E6" w:rsidRDefault="002C72E6" w:rsidP="0065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F4AA" w14:textId="73B364F7" w:rsidR="0065384C" w:rsidRDefault="00B44E25" w:rsidP="00FE563E">
    <w:pPr>
      <w:pStyle w:val="Header"/>
      <w:jc w:val="right"/>
    </w:pPr>
    <w:r>
      <w:rPr>
        <w:noProof/>
      </w:rPr>
      <w:drawing>
        <wp:inline distT="0" distB="0" distL="0" distR="0" wp14:anchorId="4435584F" wp14:editId="4D899CD9">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p w14:paraId="71CBC983" w14:textId="77777777" w:rsidR="0065384C" w:rsidRDefault="00653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15pt;height:252pt;visibility:visible;mso-wrap-style:square" o:bullet="t">
        <v:imagedata r:id="rId1" o:title=""/>
      </v:shape>
    </w:pict>
  </w:numPicBullet>
  <w:abstractNum w:abstractNumId="0" w15:restartNumberingAfterBreak="0">
    <w:nsid w:val="11675B38"/>
    <w:multiLevelType w:val="hybridMultilevel"/>
    <w:tmpl w:val="771CF1AA"/>
    <w:lvl w:ilvl="0" w:tplc="08090001">
      <w:start w:val="1"/>
      <w:numFmt w:val="bullet"/>
      <w:lvlText w:val=""/>
      <w:lvlJc w:val="left"/>
      <w:pPr>
        <w:ind w:left="1025" w:hanging="360"/>
      </w:pPr>
      <w:rPr>
        <w:rFonts w:ascii="Symbol" w:hAnsi="Symbol" w:hint="default"/>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1" w15:restartNumberingAfterBreak="0">
    <w:nsid w:val="267B7544"/>
    <w:multiLevelType w:val="hybridMultilevel"/>
    <w:tmpl w:val="1938C98C"/>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 w15:restartNumberingAfterBreak="0">
    <w:nsid w:val="4E1A71A0"/>
    <w:multiLevelType w:val="hybridMultilevel"/>
    <w:tmpl w:val="FBD8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142892608">
    <w:abstractNumId w:val="0"/>
  </w:num>
  <w:num w:numId="2" w16cid:durableId="1222599726">
    <w:abstractNumId w:val="2"/>
  </w:num>
  <w:num w:numId="3" w16cid:durableId="184774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6F"/>
    <w:rsid w:val="0001287E"/>
    <w:rsid w:val="00027009"/>
    <w:rsid w:val="00037E6B"/>
    <w:rsid w:val="00063136"/>
    <w:rsid w:val="00073A07"/>
    <w:rsid w:val="0017191E"/>
    <w:rsid w:val="002C72E6"/>
    <w:rsid w:val="002E1173"/>
    <w:rsid w:val="002F45B4"/>
    <w:rsid w:val="0031312D"/>
    <w:rsid w:val="00323BC0"/>
    <w:rsid w:val="00475F07"/>
    <w:rsid w:val="004E129F"/>
    <w:rsid w:val="00513DD2"/>
    <w:rsid w:val="005A48C4"/>
    <w:rsid w:val="005B1FF2"/>
    <w:rsid w:val="005D2FB9"/>
    <w:rsid w:val="005F4036"/>
    <w:rsid w:val="0065384C"/>
    <w:rsid w:val="00677B7E"/>
    <w:rsid w:val="00743417"/>
    <w:rsid w:val="00747B80"/>
    <w:rsid w:val="0077726F"/>
    <w:rsid w:val="007A106A"/>
    <w:rsid w:val="007A632B"/>
    <w:rsid w:val="007E0680"/>
    <w:rsid w:val="008073FC"/>
    <w:rsid w:val="00856EF0"/>
    <w:rsid w:val="0090207C"/>
    <w:rsid w:val="0096688A"/>
    <w:rsid w:val="009C773D"/>
    <w:rsid w:val="009E3E08"/>
    <w:rsid w:val="00A8238A"/>
    <w:rsid w:val="00A85EA0"/>
    <w:rsid w:val="00B01176"/>
    <w:rsid w:val="00B44E25"/>
    <w:rsid w:val="00B53B26"/>
    <w:rsid w:val="00BC05F6"/>
    <w:rsid w:val="00BC5CD4"/>
    <w:rsid w:val="00C30827"/>
    <w:rsid w:val="00EA7130"/>
    <w:rsid w:val="00EB6084"/>
    <w:rsid w:val="00EE0478"/>
    <w:rsid w:val="00FA1CA9"/>
    <w:rsid w:val="00FE563E"/>
    <w:rsid w:val="3CD856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BE90"/>
  <w15:docId w15:val="{A6F0518B-195F-314E-A0FC-2B045612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FE563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27"/>
    <w:rPr>
      <w:rFonts w:ascii="Tahoma" w:hAnsi="Tahoma" w:cs="Tahoma"/>
      <w:sz w:val="16"/>
      <w:szCs w:val="16"/>
    </w:rPr>
  </w:style>
  <w:style w:type="paragraph" w:styleId="ListParagraph">
    <w:name w:val="List Paragraph"/>
    <w:basedOn w:val="Normal"/>
    <w:uiPriority w:val="99"/>
    <w:qFormat/>
    <w:rsid w:val="00C30827"/>
    <w:pPr>
      <w:ind w:left="720"/>
      <w:contextualSpacing/>
    </w:pPr>
  </w:style>
  <w:style w:type="paragraph" w:styleId="Header">
    <w:name w:val="header"/>
    <w:basedOn w:val="Normal"/>
    <w:link w:val="HeaderChar"/>
    <w:uiPriority w:val="99"/>
    <w:unhideWhenUsed/>
    <w:rsid w:val="00653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4C"/>
  </w:style>
  <w:style w:type="paragraph" w:styleId="Footer">
    <w:name w:val="footer"/>
    <w:basedOn w:val="Normal"/>
    <w:link w:val="FooterChar"/>
    <w:uiPriority w:val="99"/>
    <w:unhideWhenUsed/>
    <w:rsid w:val="00653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4C"/>
  </w:style>
  <w:style w:type="character" w:customStyle="1" w:styleId="Heading1Char">
    <w:name w:val="Heading 1 Char"/>
    <w:basedOn w:val="DefaultParagraphFont"/>
    <w:link w:val="Heading1"/>
    <w:uiPriority w:val="9"/>
    <w:rsid w:val="00FE563E"/>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31312D"/>
  </w:style>
  <w:style w:type="table" w:styleId="TableGrid">
    <w:name w:val="Table Grid"/>
    <w:basedOn w:val="TableNormal"/>
    <w:uiPriority w:val="59"/>
    <w:rsid w:val="0074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3085">
      <w:bodyDiv w:val="1"/>
      <w:marLeft w:val="0"/>
      <w:marRight w:val="0"/>
      <w:marTop w:val="0"/>
      <w:marBottom w:val="0"/>
      <w:divBdr>
        <w:top w:val="none" w:sz="0" w:space="0" w:color="auto"/>
        <w:left w:val="none" w:sz="0" w:space="0" w:color="auto"/>
        <w:bottom w:val="none" w:sz="0" w:space="0" w:color="auto"/>
        <w:right w:val="none" w:sz="0" w:space="0" w:color="auto"/>
      </w:divBdr>
      <w:divsChild>
        <w:div w:id="680621776">
          <w:marLeft w:val="0"/>
          <w:marRight w:val="0"/>
          <w:marTop w:val="0"/>
          <w:marBottom w:val="0"/>
          <w:divBdr>
            <w:top w:val="none" w:sz="0" w:space="0" w:color="auto"/>
            <w:left w:val="none" w:sz="0" w:space="0" w:color="auto"/>
            <w:bottom w:val="none" w:sz="0" w:space="0" w:color="auto"/>
            <w:right w:val="none" w:sz="0" w:space="0" w:color="auto"/>
          </w:divBdr>
          <w:divsChild>
            <w:div w:id="94525038">
              <w:marLeft w:val="0"/>
              <w:marRight w:val="0"/>
              <w:marTop w:val="0"/>
              <w:marBottom w:val="0"/>
              <w:divBdr>
                <w:top w:val="none" w:sz="0" w:space="0" w:color="auto"/>
                <w:left w:val="none" w:sz="0" w:space="0" w:color="auto"/>
                <w:bottom w:val="none" w:sz="0" w:space="0" w:color="auto"/>
                <w:right w:val="none" w:sz="0" w:space="0" w:color="auto"/>
              </w:divBdr>
              <w:divsChild>
                <w:div w:id="235631451">
                  <w:marLeft w:val="0"/>
                  <w:marRight w:val="0"/>
                  <w:marTop w:val="0"/>
                  <w:marBottom w:val="0"/>
                  <w:divBdr>
                    <w:top w:val="none" w:sz="0" w:space="0" w:color="auto"/>
                    <w:left w:val="none" w:sz="0" w:space="0" w:color="auto"/>
                    <w:bottom w:val="none" w:sz="0" w:space="0" w:color="auto"/>
                    <w:right w:val="none" w:sz="0" w:space="0" w:color="auto"/>
                  </w:divBdr>
                </w:div>
              </w:divsChild>
            </w:div>
            <w:div w:id="1071005164">
              <w:marLeft w:val="0"/>
              <w:marRight w:val="0"/>
              <w:marTop w:val="0"/>
              <w:marBottom w:val="0"/>
              <w:divBdr>
                <w:top w:val="none" w:sz="0" w:space="0" w:color="auto"/>
                <w:left w:val="none" w:sz="0" w:space="0" w:color="auto"/>
                <w:bottom w:val="none" w:sz="0" w:space="0" w:color="auto"/>
                <w:right w:val="none" w:sz="0" w:space="0" w:color="auto"/>
              </w:divBdr>
              <w:divsChild>
                <w:div w:id="1329407780">
                  <w:marLeft w:val="0"/>
                  <w:marRight w:val="0"/>
                  <w:marTop w:val="0"/>
                  <w:marBottom w:val="0"/>
                  <w:divBdr>
                    <w:top w:val="none" w:sz="0" w:space="0" w:color="auto"/>
                    <w:left w:val="none" w:sz="0" w:space="0" w:color="auto"/>
                    <w:bottom w:val="none" w:sz="0" w:space="0" w:color="auto"/>
                    <w:right w:val="none" w:sz="0" w:space="0" w:color="auto"/>
                  </w:divBdr>
                  <w:divsChild>
                    <w:div w:id="1736004195">
                      <w:marLeft w:val="0"/>
                      <w:marRight w:val="0"/>
                      <w:marTop w:val="0"/>
                      <w:marBottom w:val="0"/>
                      <w:divBdr>
                        <w:top w:val="none" w:sz="0" w:space="0" w:color="auto"/>
                        <w:left w:val="none" w:sz="0" w:space="0" w:color="auto"/>
                        <w:bottom w:val="none" w:sz="0" w:space="0" w:color="auto"/>
                        <w:right w:val="none" w:sz="0" w:space="0" w:color="auto"/>
                      </w:divBdr>
                    </w:div>
                  </w:divsChild>
                </w:div>
                <w:div w:id="1362634221">
                  <w:marLeft w:val="0"/>
                  <w:marRight w:val="0"/>
                  <w:marTop w:val="0"/>
                  <w:marBottom w:val="0"/>
                  <w:divBdr>
                    <w:top w:val="none" w:sz="0" w:space="0" w:color="auto"/>
                    <w:left w:val="none" w:sz="0" w:space="0" w:color="auto"/>
                    <w:bottom w:val="none" w:sz="0" w:space="0" w:color="auto"/>
                    <w:right w:val="none" w:sz="0" w:space="0" w:color="auto"/>
                  </w:divBdr>
                  <w:divsChild>
                    <w:div w:id="323818403">
                      <w:marLeft w:val="0"/>
                      <w:marRight w:val="0"/>
                      <w:marTop w:val="0"/>
                      <w:marBottom w:val="0"/>
                      <w:divBdr>
                        <w:top w:val="none" w:sz="0" w:space="0" w:color="auto"/>
                        <w:left w:val="none" w:sz="0" w:space="0" w:color="auto"/>
                        <w:bottom w:val="none" w:sz="0" w:space="0" w:color="auto"/>
                        <w:right w:val="none" w:sz="0" w:space="0" w:color="auto"/>
                      </w:divBdr>
                    </w:div>
                  </w:divsChild>
                </w:div>
                <w:div w:id="936866217">
                  <w:marLeft w:val="0"/>
                  <w:marRight w:val="0"/>
                  <w:marTop w:val="0"/>
                  <w:marBottom w:val="0"/>
                  <w:divBdr>
                    <w:top w:val="none" w:sz="0" w:space="0" w:color="auto"/>
                    <w:left w:val="none" w:sz="0" w:space="0" w:color="auto"/>
                    <w:bottom w:val="none" w:sz="0" w:space="0" w:color="auto"/>
                    <w:right w:val="none" w:sz="0" w:space="0" w:color="auto"/>
                  </w:divBdr>
                  <w:divsChild>
                    <w:div w:id="2100130465">
                      <w:marLeft w:val="0"/>
                      <w:marRight w:val="0"/>
                      <w:marTop w:val="0"/>
                      <w:marBottom w:val="0"/>
                      <w:divBdr>
                        <w:top w:val="none" w:sz="0" w:space="0" w:color="auto"/>
                        <w:left w:val="none" w:sz="0" w:space="0" w:color="auto"/>
                        <w:bottom w:val="none" w:sz="0" w:space="0" w:color="auto"/>
                        <w:right w:val="none" w:sz="0" w:space="0" w:color="auto"/>
                      </w:divBdr>
                    </w:div>
                  </w:divsChild>
                </w:div>
                <w:div w:id="1549031997">
                  <w:marLeft w:val="0"/>
                  <w:marRight w:val="0"/>
                  <w:marTop w:val="0"/>
                  <w:marBottom w:val="0"/>
                  <w:divBdr>
                    <w:top w:val="none" w:sz="0" w:space="0" w:color="auto"/>
                    <w:left w:val="none" w:sz="0" w:space="0" w:color="auto"/>
                    <w:bottom w:val="none" w:sz="0" w:space="0" w:color="auto"/>
                    <w:right w:val="none" w:sz="0" w:space="0" w:color="auto"/>
                  </w:divBdr>
                  <w:divsChild>
                    <w:div w:id="70126755">
                      <w:marLeft w:val="0"/>
                      <w:marRight w:val="0"/>
                      <w:marTop w:val="0"/>
                      <w:marBottom w:val="0"/>
                      <w:divBdr>
                        <w:top w:val="none" w:sz="0" w:space="0" w:color="auto"/>
                        <w:left w:val="none" w:sz="0" w:space="0" w:color="auto"/>
                        <w:bottom w:val="none" w:sz="0" w:space="0" w:color="auto"/>
                        <w:right w:val="none" w:sz="0" w:space="0" w:color="auto"/>
                      </w:divBdr>
                    </w:div>
                  </w:divsChild>
                </w:div>
                <w:div w:id="1849903226">
                  <w:marLeft w:val="0"/>
                  <w:marRight w:val="0"/>
                  <w:marTop w:val="0"/>
                  <w:marBottom w:val="0"/>
                  <w:divBdr>
                    <w:top w:val="none" w:sz="0" w:space="0" w:color="auto"/>
                    <w:left w:val="none" w:sz="0" w:space="0" w:color="auto"/>
                    <w:bottom w:val="none" w:sz="0" w:space="0" w:color="auto"/>
                    <w:right w:val="none" w:sz="0" w:space="0" w:color="auto"/>
                  </w:divBdr>
                  <w:divsChild>
                    <w:div w:id="61216542">
                      <w:marLeft w:val="0"/>
                      <w:marRight w:val="0"/>
                      <w:marTop w:val="0"/>
                      <w:marBottom w:val="0"/>
                      <w:divBdr>
                        <w:top w:val="none" w:sz="0" w:space="0" w:color="auto"/>
                        <w:left w:val="none" w:sz="0" w:space="0" w:color="auto"/>
                        <w:bottom w:val="none" w:sz="0" w:space="0" w:color="auto"/>
                        <w:right w:val="none" w:sz="0" w:space="0" w:color="auto"/>
                      </w:divBdr>
                    </w:div>
                  </w:divsChild>
                </w:div>
                <w:div w:id="893662212">
                  <w:marLeft w:val="0"/>
                  <w:marRight w:val="0"/>
                  <w:marTop w:val="0"/>
                  <w:marBottom w:val="0"/>
                  <w:divBdr>
                    <w:top w:val="none" w:sz="0" w:space="0" w:color="auto"/>
                    <w:left w:val="none" w:sz="0" w:space="0" w:color="auto"/>
                    <w:bottom w:val="none" w:sz="0" w:space="0" w:color="auto"/>
                    <w:right w:val="none" w:sz="0" w:space="0" w:color="auto"/>
                  </w:divBdr>
                  <w:divsChild>
                    <w:div w:id="424614855">
                      <w:marLeft w:val="0"/>
                      <w:marRight w:val="0"/>
                      <w:marTop w:val="0"/>
                      <w:marBottom w:val="0"/>
                      <w:divBdr>
                        <w:top w:val="none" w:sz="0" w:space="0" w:color="auto"/>
                        <w:left w:val="none" w:sz="0" w:space="0" w:color="auto"/>
                        <w:bottom w:val="none" w:sz="0" w:space="0" w:color="auto"/>
                        <w:right w:val="none" w:sz="0" w:space="0" w:color="auto"/>
                      </w:divBdr>
                    </w:div>
                  </w:divsChild>
                </w:div>
                <w:div w:id="387264241">
                  <w:marLeft w:val="0"/>
                  <w:marRight w:val="0"/>
                  <w:marTop w:val="0"/>
                  <w:marBottom w:val="0"/>
                  <w:divBdr>
                    <w:top w:val="none" w:sz="0" w:space="0" w:color="auto"/>
                    <w:left w:val="none" w:sz="0" w:space="0" w:color="auto"/>
                    <w:bottom w:val="none" w:sz="0" w:space="0" w:color="auto"/>
                    <w:right w:val="none" w:sz="0" w:space="0" w:color="auto"/>
                  </w:divBdr>
                  <w:divsChild>
                    <w:div w:id="153685143">
                      <w:marLeft w:val="0"/>
                      <w:marRight w:val="0"/>
                      <w:marTop w:val="0"/>
                      <w:marBottom w:val="0"/>
                      <w:divBdr>
                        <w:top w:val="none" w:sz="0" w:space="0" w:color="auto"/>
                        <w:left w:val="none" w:sz="0" w:space="0" w:color="auto"/>
                        <w:bottom w:val="none" w:sz="0" w:space="0" w:color="auto"/>
                        <w:right w:val="none" w:sz="0" w:space="0" w:color="auto"/>
                      </w:divBdr>
                    </w:div>
                  </w:divsChild>
                </w:div>
                <w:div w:id="1746685988">
                  <w:marLeft w:val="0"/>
                  <w:marRight w:val="0"/>
                  <w:marTop w:val="0"/>
                  <w:marBottom w:val="0"/>
                  <w:divBdr>
                    <w:top w:val="none" w:sz="0" w:space="0" w:color="auto"/>
                    <w:left w:val="none" w:sz="0" w:space="0" w:color="auto"/>
                    <w:bottom w:val="none" w:sz="0" w:space="0" w:color="auto"/>
                    <w:right w:val="none" w:sz="0" w:space="0" w:color="auto"/>
                  </w:divBdr>
                  <w:divsChild>
                    <w:div w:id="1650405645">
                      <w:marLeft w:val="0"/>
                      <w:marRight w:val="0"/>
                      <w:marTop w:val="0"/>
                      <w:marBottom w:val="0"/>
                      <w:divBdr>
                        <w:top w:val="none" w:sz="0" w:space="0" w:color="auto"/>
                        <w:left w:val="none" w:sz="0" w:space="0" w:color="auto"/>
                        <w:bottom w:val="none" w:sz="0" w:space="0" w:color="auto"/>
                        <w:right w:val="none" w:sz="0" w:space="0" w:color="auto"/>
                      </w:divBdr>
                    </w:div>
                  </w:divsChild>
                </w:div>
                <w:div w:id="276759880">
                  <w:marLeft w:val="0"/>
                  <w:marRight w:val="0"/>
                  <w:marTop w:val="0"/>
                  <w:marBottom w:val="0"/>
                  <w:divBdr>
                    <w:top w:val="none" w:sz="0" w:space="0" w:color="auto"/>
                    <w:left w:val="none" w:sz="0" w:space="0" w:color="auto"/>
                    <w:bottom w:val="none" w:sz="0" w:space="0" w:color="auto"/>
                    <w:right w:val="none" w:sz="0" w:space="0" w:color="auto"/>
                  </w:divBdr>
                  <w:divsChild>
                    <w:div w:id="54402647">
                      <w:marLeft w:val="0"/>
                      <w:marRight w:val="0"/>
                      <w:marTop w:val="0"/>
                      <w:marBottom w:val="0"/>
                      <w:divBdr>
                        <w:top w:val="none" w:sz="0" w:space="0" w:color="auto"/>
                        <w:left w:val="none" w:sz="0" w:space="0" w:color="auto"/>
                        <w:bottom w:val="none" w:sz="0" w:space="0" w:color="auto"/>
                        <w:right w:val="none" w:sz="0" w:space="0" w:color="auto"/>
                      </w:divBdr>
                    </w:div>
                  </w:divsChild>
                </w:div>
                <w:div w:id="1388912758">
                  <w:marLeft w:val="0"/>
                  <w:marRight w:val="0"/>
                  <w:marTop w:val="0"/>
                  <w:marBottom w:val="0"/>
                  <w:divBdr>
                    <w:top w:val="none" w:sz="0" w:space="0" w:color="auto"/>
                    <w:left w:val="none" w:sz="0" w:space="0" w:color="auto"/>
                    <w:bottom w:val="none" w:sz="0" w:space="0" w:color="auto"/>
                    <w:right w:val="none" w:sz="0" w:space="0" w:color="auto"/>
                  </w:divBdr>
                  <w:divsChild>
                    <w:div w:id="443311273">
                      <w:marLeft w:val="0"/>
                      <w:marRight w:val="0"/>
                      <w:marTop w:val="0"/>
                      <w:marBottom w:val="0"/>
                      <w:divBdr>
                        <w:top w:val="none" w:sz="0" w:space="0" w:color="auto"/>
                        <w:left w:val="none" w:sz="0" w:space="0" w:color="auto"/>
                        <w:bottom w:val="none" w:sz="0" w:space="0" w:color="auto"/>
                        <w:right w:val="none" w:sz="0" w:space="0" w:color="auto"/>
                      </w:divBdr>
                    </w:div>
                  </w:divsChild>
                </w:div>
                <w:div w:id="395787477">
                  <w:marLeft w:val="0"/>
                  <w:marRight w:val="0"/>
                  <w:marTop w:val="0"/>
                  <w:marBottom w:val="0"/>
                  <w:divBdr>
                    <w:top w:val="none" w:sz="0" w:space="0" w:color="auto"/>
                    <w:left w:val="none" w:sz="0" w:space="0" w:color="auto"/>
                    <w:bottom w:val="none" w:sz="0" w:space="0" w:color="auto"/>
                    <w:right w:val="none" w:sz="0" w:space="0" w:color="auto"/>
                  </w:divBdr>
                  <w:divsChild>
                    <w:div w:id="1694719440">
                      <w:marLeft w:val="0"/>
                      <w:marRight w:val="0"/>
                      <w:marTop w:val="0"/>
                      <w:marBottom w:val="0"/>
                      <w:divBdr>
                        <w:top w:val="none" w:sz="0" w:space="0" w:color="auto"/>
                        <w:left w:val="none" w:sz="0" w:space="0" w:color="auto"/>
                        <w:bottom w:val="none" w:sz="0" w:space="0" w:color="auto"/>
                        <w:right w:val="none" w:sz="0" w:space="0" w:color="auto"/>
                      </w:divBdr>
                    </w:div>
                  </w:divsChild>
                </w:div>
                <w:div w:id="1293751827">
                  <w:marLeft w:val="0"/>
                  <w:marRight w:val="0"/>
                  <w:marTop w:val="0"/>
                  <w:marBottom w:val="0"/>
                  <w:divBdr>
                    <w:top w:val="none" w:sz="0" w:space="0" w:color="auto"/>
                    <w:left w:val="none" w:sz="0" w:space="0" w:color="auto"/>
                    <w:bottom w:val="none" w:sz="0" w:space="0" w:color="auto"/>
                    <w:right w:val="none" w:sz="0" w:space="0" w:color="auto"/>
                  </w:divBdr>
                  <w:divsChild>
                    <w:div w:id="1575358881">
                      <w:marLeft w:val="0"/>
                      <w:marRight w:val="0"/>
                      <w:marTop w:val="0"/>
                      <w:marBottom w:val="0"/>
                      <w:divBdr>
                        <w:top w:val="none" w:sz="0" w:space="0" w:color="auto"/>
                        <w:left w:val="none" w:sz="0" w:space="0" w:color="auto"/>
                        <w:bottom w:val="none" w:sz="0" w:space="0" w:color="auto"/>
                        <w:right w:val="none" w:sz="0" w:space="0" w:color="auto"/>
                      </w:divBdr>
                    </w:div>
                  </w:divsChild>
                </w:div>
                <w:div w:id="955404957">
                  <w:marLeft w:val="0"/>
                  <w:marRight w:val="0"/>
                  <w:marTop w:val="0"/>
                  <w:marBottom w:val="0"/>
                  <w:divBdr>
                    <w:top w:val="none" w:sz="0" w:space="0" w:color="auto"/>
                    <w:left w:val="none" w:sz="0" w:space="0" w:color="auto"/>
                    <w:bottom w:val="none" w:sz="0" w:space="0" w:color="auto"/>
                    <w:right w:val="none" w:sz="0" w:space="0" w:color="auto"/>
                  </w:divBdr>
                  <w:divsChild>
                    <w:div w:id="1483428898">
                      <w:marLeft w:val="0"/>
                      <w:marRight w:val="0"/>
                      <w:marTop w:val="0"/>
                      <w:marBottom w:val="0"/>
                      <w:divBdr>
                        <w:top w:val="none" w:sz="0" w:space="0" w:color="auto"/>
                        <w:left w:val="none" w:sz="0" w:space="0" w:color="auto"/>
                        <w:bottom w:val="none" w:sz="0" w:space="0" w:color="auto"/>
                        <w:right w:val="none" w:sz="0" w:space="0" w:color="auto"/>
                      </w:divBdr>
                    </w:div>
                  </w:divsChild>
                </w:div>
                <w:div w:id="1622611401">
                  <w:marLeft w:val="0"/>
                  <w:marRight w:val="0"/>
                  <w:marTop w:val="0"/>
                  <w:marBottom w:val="0"/>
                  <w:divBdr>
                    <w:top w:val="none" w:sz="0" w:space="0" w:color="auto"/>
                    <w:left w:val="none" w:sz="0" w:space="0" w:color="auto"/>
                    <w:bottom w:val="none" w:sz="0" w:space="0" w:color="auto"/>
                    <w:right w:val="none" w:sz="0" w:space="0" w:color="auto"/>
                  </w:divBdr>
                  <w:divsChild>
                    <w:div w:id="21195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80821">
      <w:bodyDiv w:val="1"/>
      <w:marLeft w:val="0"/>
      <w:marRight w:val="0"/>
      <w:marTop w:val="0"/>
      <w:marBottom w:val="0"/>
      <w:divBdr>
        <w:top w:val="none" w:sz="0" w:space="0" w:color="auto"/>
        <w:left w:val="none" w:sz="0" w:space="0" w:color="auto"/>
        <w:bottom w:val="none" w:sz="0" w:space="0" w:color="auto"/>
        <w:right w:val="none" w:sz="0" w:space="0" w:color="auto"/>
      </w:divBdr>
      <w:divsChild>
        <w:div w:id="673922071">
          <w:marLeft w:val="0"/>
          <w:marRight w:val="0"/>
          <w:marTop w:val="0"/>
          <w:marBottom w:val="0"/>
          <w:divBdr>
            <w:top w:val="none" w:sz="0" w:space="0" w:color="auto"/>
            <w:left w:val="none" w:sz="0" w:space="0" w:color="auto"/>
            <w:bottom w:val="none" w:sz="0" w:space="0" w:color="auto"/>
            <w:right w:val="none" w:sz="0" w:space="0" w:color="auto"/>
          </w:divBdr>
          <w:divsChild>
            <w:div w:id="1883594803">
              <w:marLeft w:val="0"/>
              <w:marRight w:val="0"/>
              <w:marTop w:val="0"/>
              <w:marBottom w:val="0"/>
              <w:divBdr>
                <w:top w:val="none" w:sz="0" w:space="0" w:color="auto"/>
                <w:left w:val="none" w:sz="0" w:space="0" w:color="auto"/>
                <w:bottom w:val="none" w:sz="0" w:space="0" w:color="auto"/>
                <w:right w:val="none" w:sz="0" w:space="0" w:color="auto"/>
              </w:divBdr>
              <w:divsChild>
                <w:div w:id="1049690518">
                  <w:marLeft w:val="0"/>
                  <w:marRight w:val="0"/>
                  <w:marTop w:val="0"/>
                  <w:marBottom w:val="0"/>
                  <w:divBdr>
                    <w:top w:val="none" w:sz="0" w:space="0" w:color="auto"/>
                    <w:left w:val="none" w:sz="0" w:space="0" w:color="auto"/>
                    <w:bottom w:val="none" w:sz="0" w:space="0" w:color="auto"/>
                    <w:right w:val="none" w:sz="0" w:space="0" w:color="auto"/>
                  </w:divBdr>
                  <w:divsChild>
                    <w:div w:id="509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83903">
      <w:bodyDiv w:val="1"/>
      <w:marLeft w:val="0"/>
      <w:marRight w:val="0"/>
      <w:marTop w:val="0"/>
      <w:marBottom w:val="0"/>
      <w:divBdr>
        <w:top w:val="none" w:sz="0" w:space="0" w:color="auto"/>
        <w:left w:val="none" w:sz="0" w:space="0" w:color="auto"/>
        <w:bottom w:val="none" w:sz="0" w:space="0" w:color="auto"/>
        <w:right w:val="none" w:sz="0" w:space="0" w:color="auto"/>
      </w:divBdr>
      <w:divsChild>
        <w:div w:id="613711159">
          <w:marLeft w:val="0"/>
          <w:marRight w:val="0"/>
          <w:marTop w:val="0"/>
          <w:marBottom w:val="0"/>
          <w:divBdr>
            <w:top w:val="none" w:sz="0" w:space="0" w:color="auto"/>
            <w:left w:val="none" w:sz="0" w:space="0" w:color="auto"/>
            <w:bottom w:val="none" w:sz="0" w:space="0" w:color="auto"/>
            <w:right w:val="none" w:sz="0" w:space="0" w:color="auto"/>
          </w:divBdr>
          <w:divsChild>
            <w:div w:id="823469604">
              <w:marLeft w:val="0"/>
              <w:marRight w:val="0"/>
              <w:marTop w:val="0"/>
              <w:marBottom w:val="0"/>
              <w:divBdr>
                <w:top w:val="none" w:sz="0" w:space="0" w:color="auto"/>
                <w:left w:val="none" w:sz="0" w:space="0" w:color="auto"/>
                <w:bottom w:val="none" w:sz="0" w:space="0" w:color="auto"/>
                <w:right w:val="none" w:sz="0" w:space="0" w:color="auto"/>
              </w:divBdr>
              <w:divsChild>
                <w:div w:id="1592815969">
                  <w:marLeft w:val="0"/>
                  <w:marRight w:val="0"/>
                  <w:marTop w:val="0"/>
                  <w:marBottom w:val="0"/>
                  <w:divBdr>
                    <w:top w:val="none" w:sz="0" w:space="0" w:color="auto"/>
                    <w:left w:val="none" w:sz="0" w:space="0" w:color="auto"/>
                    <w:bottom w:val="none" w:sz="0" w:space="0" w:color="auto"/>
                    <w:right w:val="none" w:sz="0" w:space="0" w:color="auto"/>
                  </w:divBdr>
                </w:div>
              </w:divsChild>
            </w:div>
            <w:div w:id="2028143073">
              <w:marLeft w:val="0"/>
              <w:marRight w:val="0"/>
              <w:marTop w:val="0"/>
              <w:marBottom w:val="0"/>
              <w:divBdr>
                <w:top w:val="none" w:sz="0" w:space="0" w:color="auto"/>
                <w:left w:val="none" w:sz="0" w:space="0" w:color="auto"/>
                <w:bottom w:val="none" w:sz="0" w:space="0" w:color="auto"/>
                <w:right w:val="none" w:sz="0" w:space="0" w:color="auto"/>
              </w:divBdr>
              <w:divsChild>
                <w:div w:id="78793800">
                  <w:marLeft w:val="0"/>
                  <w:marRight w:val="0"/>
                  <w:marTop w:val="0"/>
                  <w:marBottom w:val="0"/>
                  <w:divBdr>
                    <w:top w:val="none" w:sz="0" w:space="0" w:color="auto"/>
                    <w:left w:val="none" w:sz="0" w:space="0" w:color="auto"/>
                    <w:bottom w:val="none" w:sz="0" w:space="0" w:color="auto"/>
                    <w:right w:val="none" w:sz="0" w:space="0" w:color="auto"/>
                  </w:divBdr>
                  <w:divsChild>
                    <w:div w:id="1304578777">
                      <w:marLeft w:val="0"/>
                      <w:marRight w:val="0"/>
                      <w:marTop w:val="0"/>
                      <w:marBottom w:val="0"/>
                      <w:divBdr>
                        <w:top w:val="none" w:sz="0" w:space="0" w:color="auto"/>
                        <w:left w:val="none" w:sz="0" w:space="0" w:color="auto"/>
                        <w:bottom w:val="none" w:sz="0" w:space="0" w:color="auto"/>
                        <w:right w:val="none" w:sz="0" w:space="0" w:color="auto"/>
                      </w:divBdr>
                    </w:div>
                  </w:divsChild>
                </w:div>
                <w:div w:id="770930687">
                  <w:marLeft w:val="0"/>
                  <w:marRight w:val="0"/>
                  <w:marTop w:val="0"/>
                  <w:marBottom w:val="0"/>
                  <w:divBdr>
                    <w:top w:val="none" w:sz="0" w:space="0" w:color="auto"/>
                    <w:left w:val="none" w:sz="0" w:space="0" w:color="auto"/>
                    <w:bottom w:val="none" w:sz="0" w:space="0" w:color="auto"/>
                    <w:right w:val="none" w:sz="0" w:space="0" w:color="auto"/>
                  </w:divBdr>
                  <w:divsChild>
                    <w:div w:id="36901233">
                      <w:marLeft w:val="0"/>
                      <w:marRight w:val="0"/>
                      <w:marTop w:val="0"/>
                      <w:marBottom w:val="0"/>
                      <w:divBdr>
                        <w:top w:val="none" w:sz="0" w:space="0" w:color="auto"/>
                        <w:left w:val="none" w:sz="0" w:space="0" w:color="auto"/>
                        <w:bottom w:val="none" w:sz="0" w:space="0" w:color="auto"/>
                        <w:right w:val="none" w:sz="0" w:space="0" w:color="auto"/>
                      </w:divBdr>
                    </w:div>
                  </w:divsChild>
                </w:div>
                <w:div w:id="1298342634">
                  <w:marLeft w:val="0"/>
                  <w:marRight w:val="0"/>
                  <w:marTop w:val="0"/>
                  <w:marBottom w:val="0"/>
                  <w:divBdr>
                    <w:top w:val="none" w:sz="0" w:space="0" w:color="auto"/>
                    <w:left w:val="none" w:sz="0" w:space="0" w:color="auto"/>
                    <w:bottom w:val="none" w:sz="0" w:space="0" w:color="auto"/>
                    <w:right w:val="none" w:sz="0" w:space="0" w:color="auto"/>
                  </w:divBdr>
                  <w:divsChild>
                    <w:div w:id="811288016">
                      <w:marLeft w:val="0"/>
                      <w:marRight w:val="0"/>
                      <w:marTop w:val="0"/>
                      <w:marBottom w:val="0"/>
                      <w:divBdr>
                        <w:top w:val="none" w:sz="0" w:space="0" w:color="auto"/>
                        <w:left w:val="none" w:sz="0" w:space="0" w:color="auto"/>
                        <w:bottom w:val="none" w:sz="0" w:space="0" w:color="auto"/>
                        <w:right w:val="none" w:sz="0" w:space="0" w:color="auto"/>
                      </w:divBdr>
                    </w:div>
                  </w:divsChild>
                </w:div>
                <w:div w:id="541675721">
                  <w:marLeft w:val="0"/>
                  <w:marRight w:val="0"/>
                  <w:marTop w:val="0"/>
                  <w:marBottom w:val="0"/>
                  <w:divBdr>
                    <w:top w:val="none" w:sz="0" w:space="0" w:color="auto"/>
                    <w:left w:val="none" w:sz="0" w:space="0" w:color="auto"/>
                    <w:bottom w:val="none" w:sz="0" w:space="0" w:color="auto"/>
                    <w:right w:val="none" w:sz="0" w:space="0" w:color="auto"/>
                  </w:divBdr>
                  <w:divsChild>
                    <w:div w:id="155532223">
                      <w:marLeft w:val="0"/>
                      <w:marRight w:val="0"/>
                      <w:marTop w:val="0"/>
                      <w:marBottom w:val="0"/>
                      <w:divBdr>
                        <w:top w:val="none" w:sz="0" w:space="0" w:color="auto"/>
                        <w:left w:val="none" w:sz="0" w:space="0" w:color="auto"/>
                        <w:bottom w:val="none" w:sz="0" w:space="0" w:color="auto"/>
                        <w:right w:val="none" w:sz="0" w:space="0" w:color="auto"/>
                      </w:divBdr>
                    </w:div>
                  </w:divsChild>
                </w:div>
                <w:div w:id="1760787972">
                  <w:marLeft w:val="0"/>
                  <w:marRight w:val="0"/>
                  <w:marTop w:val="0"/>
                  <w:marBottom w:val="0"/>
                  <w:divBdr>
                    <w:top w:val="none" w:sz="0" w:space="0" w:color="auto"/>
                    <w:left w:val="none" w:sz="0" w:space="0" w:color="auto"/>
                    <w:bottom w:val="none" w:sz="0" w:space="0" w:color="auto"/>
                    <w:right w:val="none" w:sz="0" w:space="0" w:color="auto"/>
                  </w:divBdr>
                  <w:divsChild>
                    <w:div w:id="1127166335">
                      <w:marLeft w:val="0"/>
                      <w:marRight w:val="0"/>
                      <w:marTop w:val="0"/>
                      <w:marBottom w:val="0"/>
                      <w:divBdr>
                        <w:top w:val="none" w:sz="0" w:space="0" w:color="auto"/>
                        <w:left w:val="none" w:sz="0" w:space="0" w:color="auto"/>
                        <w:bottom w:val="none" w:sz="0" w:space="0" w:color="auto"/>
                        <w:right w:val="none" w:sz="0" w:space="0" w:color="auto"/>
                      </w:divBdr>
                    </w:div>
                  </w:divsChild>
                </w:div>
                <w:div w:id="557252847">
                  <w:marLeft w:val="0"/>
                  <w:marRight w:val="0"/>
                  <w:marTop w:val="0"/>
                  <w:marBottom w:val="0"/>
                  <w:divBdr>
                    <w:top w:val="none" w:sz="0" w:space="0" w:color="auto"/>
                    <w:left w:val="none" w:sz="0" w:space="0" w:color="auto"/>
                    <w:bottom w:val="none" w:sz="0" w:space="0" w:color="auto"/>
                    <w:right w:val="none" w:sz="0" w:space="0" w:color="auto"/>
                  </w:divBdr>
                  <w:divsChild>
                    <w:div w:id="2098164027">
                      <w:marLeft w:val="0"/>
                      <w:marRight w:val="0"/>
                      <w:marTop w:val="0"/>
                      <w:marBottom w:val="0"/>
                      <w:divBdr>
                        <w:top w:val="none" w:sz="0" w:space="0" w:color="auto"/>
                        <w:left w:val="none" w:sz="0" w:space="0" w:color="auto"/>
                        <w:bottom w:val="none" w:sz="0" w:space="0" w:color="auto"/>
                        <w:right w:val="none" w:sz="0" w:space="0" w:color="auto"/>
                      </w:divBdr>
                    </w:div>
                  </w:divsChild>
                </w:div>
                <w:div w:id="350836631">
                  <w:marLeft w:val="0"/>
                  <w:marRight w:val="0"/>
                  <w:marTop w:val="0"/>
                  <w:marBottom w:val="0"/>
                  <w:divBdr>
                    <w:top w:val="none" w:sz="0" w:space="0" w:color="auto"/>
                    <w:left w:val="none" w:sz="0" w:space="0" w:color="auto"/>
                    <w:bottom w:val="none" w:sz="0" w:space="0" w:color="auto"/>
                    <w:right w:val="none" w:sz="0" w:space="0" w:color="auto"/>
                  </w:divBdr>
                  <w:divsChild>
                    <w:div w:id="1464498762">
                      <w:marLeft w:val="0"/>
                      <w:marRight w:val="0"/>
                      <w:marTop w:val="0"/>
                      <w:marBottom w:val="0"/>
                      <w:divBdr>
                        <w:top w:val="none" w:sz="0" w:space="0" w:color="auto"/>
                        <w:left w:val="none" w:sz="0" w:space="0" w:color="auto"/>
                        <w:bottom w:val="none" w:sz="0" w:space="0" w:color="auto"/>
                        <w:right w:val="none" w:sz="0" w:space="0" w:color="auto"/>
                      </w:divBdr>
                    </w:div>
                  </w:divsChild>
                </w:div>
                <w:div w:id="876044613">
                  <w:marLeft w:val="0"/>
                  <w:marRight w:val="0"/>
                  <w:marTop w:val="0"/>
                  <w:marBottom w:val="0"/>
                  <w:divBdr>
                    <w:top w:val="none" w:sz="0" w:space="0" w:color="auto"/>
                    <w:left w:val="none" w:sz="0" w:space="0" w:color="auto"/>
                    <w:bottom w:val="none" w:sz="0" w:space="0" w:color="auto"/>
                    <w:right w:val="none" w:sz="0" w:space="0" w:color="auto"/>
                  </w:divBdr>
                  <w:divsChild>
                    <w:div w:id="1658999985">
                      <w:marLeft w:val="0"/>
                      <w:marRight w:val="0"/>
                      <w:marTop w:val="0"/>
                      <w:marBottom w:val="0"/>
                      <w:divBdr>
                        <w:top w:val="none" w:sz="0" w:space="0" w:color="auto"/>
                        <w:left w:val="none" w:sz="0" w:space="0" w:color="auto"/>
                        <w:bottom w:val="none" w:sz="0" w:space="0" w:color="auto"/>
                        <w:right w:val="none" w:sz="0" w:space="0" w:color="auto"/>
                      </w:divBdr>
                    </w:div>
                  </w:divsChild>
                </w:div>
                <w:div w:id="1042829897">
                  <w:marLeft w:val="0"/>
                  <w:marRight w:val="0"/>
                  <w:marTop w:val="0"/>
                  <w:marBottom w:val="0"/>
                  <w:divBdr>
                    <w:top w:val="none" w:sz="0" w:space="0" w:color="auto"/>
                    <w:left w:val="none" w:sz="0" w:space="0" w:color="auto"/>
                    <w:bottom w:val="none" w:sz="0" w:space="0" w:color="auto"/>
                    <w:right w:val="none" w:sz="0" w:space="0" w:color="auto"/>
                  </w:divBdr>
                  <w:divsChild>
                    <w:div w:id="755251602">
                      <w:marLeft w:val="0"/>
                      <w:marRight w:val="0"/>
                      <w:marTop w:val="0"/>
                      <w:marBottom w:val="0"/>
                      <w:divBdr>
                        <w:top w:val="none" w:sz="0" w:space="0" w:color="auto"/>
                        <w:left w:val="none" w:sz="0" w:space="0" w:color="auto"/>
                        <w:bottom w:val="none" w:sz="0" w:space="0" w:color="auto"/>
                        <w:right w:val="none" w:sz="0" w:space="0" w:color="auto"/>
                      </w:divBdr>
                    </w:div>
                  </w:divsChild>
                </w:div>
                <w:div w:id="1381974922">
                  <w:marLeft w:val="0"/>
                  <w:marRight w:val="0"/>
                  <w:marTop w:val="0"/>
                  <w:marBottom w:val="0"/>
                  <w:divBdr>
                    <w:top w:val="none" w:sz="0" w:space="0" w:color="auto"/>
                    <w:left w:val="none" w:sz="0" w:space="0" w:color="auto"/>
                    <w:bottom w:val="none" w:sz="0" w:space="0" w:color="auto"/>
                    <w:right w:val="none" w:sz="0" w:space="0" w:color="auto"/>
                  </w:divBdr>
                  <w:divsChild>
                    <w:div w:id="1276248426">
                      <w:marLeft w:val="0"/>
                      <w:marRight w:val="0"/>
                      <w:marTop w:val="0"/>
                      <w:marBottom w:val="0"/>
                      <w:divBdr>
                        <w:top w:val="none" w:sz="0" w:space="0" w:color="auto"/>
                        <w:left w:val="none" w:sz="0" w:space="0" w:color="auto"/>
                        <w:bottom w:val="none" w:sz="0" w:space="0" w:color="auto"/>
                        <w:right w:val="none" w:sz="0" w:space="0" w:color="auto"/>
                      </w:divBdr>
                    </w:div>
                  </w:divsChild>
                </w:div>
                <w:div w:id="2049798203">
                  <w:marLeft w:val="0"/>
                  <w:marRight w:val="0"/>
                  <w:marTop w:val="0"/>
                  <w:marBottom w:val="0"/>
                  <w:divBdr>
                    <w:top w:val="none" w:sz="0" w:space="0" w:color="auto"/>
                    <w:left w:val="none" w:sz="0" w:space="0" w:color="auto"/>
                    <w:bottom w:val="none" w:sz="0" w:space="0" w:color="auto"/>
                    <w:right w:val="none" w:sz="0" w:space="0" w:color="auto"/>
                  </w:divBdr>
                  <w:divsChild>
                    <w:div w:id="633490570">
                      <w:marLeft w:val="0"/>
                      <w:marRight w:val="0"/>
                      <w:marTop w:val="0"/>
                      <w:marBottom w:val="0"/>
                      <w:divBdr>
                        <w:top w:val="none" w:sz="0" w:space="0" w:color="auto"/>
                        <w:left w:val="none" w:sz="0" w:space="0" w:color="auto"/>
                        <w:bottom w:val="none" w:sz="0" w:space="0" w:color="auto"/>
                        <w:right w:val="none" w:sz="0" w:space="0" w:color="auto"/>
                      </w:divBdr>
                    </w:div>
                  </w:divsChild>
                </w:div>
                <w:div w:id="809639812">
                  <w:marLeft w:val="0"/>
                  <w:marRight w:val="0"/>
                  <w:marTop w:val="0"/>
                  <w:marBottom w:val="0"/>
                  <w:divBdr>
                    <w:top w:val="none" w:sz="0" w:space="0" w:color="auto"/>
                    <w:left w:val="none" w:sz="0" w:space="0" w:color="auto"/>
                    <w:bottom w:val="none" w:sz="0" w:space="0" w:color="auto"/>
                    <w:right w:val="none" w:sz="0" w:space="0" w:color="auto"/>
                  </w:divBdr>
                  <w:divsChild>
                    <w:div w:id="1072237373">
                      <w:marLeft w:val="0"/>
                      <w:marRight w:val="0"/>
                      <w:marTop w:val="0"/>
                      <w:marBottom w:val="0"/>
                      <w:divBdr>
                        <w:top w:val="none" w:sz="0" w:space="0" w:color="auto"/>
                        <w:left w:val="none" w:sz="0" w:space="0" w:color="auto"/>
                        <w:bottom w:val="none" w:sz="0" w:space="0" w:color="auto"/>
                        <w:right w:val="none" w:sz="0" w:space="0" w:color="auto"/>
                      </w:divBdr>
                    </w:div>
                  </w:divsChild>
                </w:div>
                <w:div w:id="202912694">
                  <w:marLeft w:val="0"/>
                  <w:marRight w:val="0"/>
                  <w:marTop w:val="0"/>
                  <w:marBottom w:val="0"/>
                  <w:divBdr>
                    <w:top w:val="none" w:sz="0" w:space="0" w:color="auto"/>
                    <w:left w:val="none" w:sz="0" w:space="0" w:color="auto"/>
                    <w:bottom w:val="none" w:sz="0" w:space="0" w:color="auto"/>
                    <w:right w:val="none" w:sz="0" w:space="0" w:color="auto"/>
                  </w:divBdr>
                  <w:divsChild>
                    <w:div w:id="194585910">
                      <w:marLeft w:val="0"/>
                      <w:marRight w:val="0"/>
                      <w:marTop w:val="0"/>
                      <w:marBottom w:val="0"/>
                      <w:divBdr>
                        <w:top w:val="none" w:sz="0" w:space="0" w:color="auto"/>
                        <w:left w:val="none" w:sz="0" w:space="0" w:color="auto"/>
                        <w:bottom w:val="none" w:sz="0" w:space="0" w:color="auto"/>
                        <w:right w:val="none" w:sz="0" w:space="0" w:color="auto"/>
                      </w:divBdr>
                    </w:div>
                  </w:divsChild>
                </w:div>
                <w:div w:id="1110583692">
                  <w:marLeft w:val="0"/>
                  <w:marRight w:val="0"/>
                  <w:marTop w:val="0"/>
                  <w:marBottom w:val="0"/>
                  <w:divBdr>
                    <w:top w:val="none" w:sz="0" w:space="0" w:color="auto"/>
                    <w:left w:val="none" w:sz="0" w:space="0" w:color="auto"/>
                    <w:bottom w:val="none" w:sz="0" w:space="0" w:color="auto"/>
                    <w:right w:val="none" w:sz="0" w:space="0" w:color="auto"/>
                  </w:divBdr>
                  <w:divsChild>
                    <w:div w:id="14275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32446">
      <w:bodyDiv w:val="1"/>
      <w:marLeft w:val="0"/>
      <w:marRight w:val="0"/>
      <w:marTop w:val="0"/>
      <w:marBottom w:val="0"/>
      <w:divBdr>
        <w:top w:val="none" w:sz="0" w:space="0" w:color="auto"/>
        <w:left w:val="none" w:sz="0" w:space="0" w:color="auto"/>
        <w:bottom w:val="none" w:sz="0" w:space="0" w:color="auto"/>
        <w:right w:val="none" w:sz="0" w:space="0" w:color="auto"/>
      </w:divBdr>
      <w:divsChild>
        <w:div w:id="1010720420">
          <w:marLeft w:val="0"/>
          <w:marRight w:val="0"/>
          <w:marTop w:val="0"/>
          <w:marBottom w:val="0"/>
          <w:divBdr>
            <w:top w:val="none" w:sz="0" w:space="0" w:color="auto"/>
            <w:left w:val="none" w:sz="0" w:space="0" w:color="auto"/>
            <w:bottom w:val="none" w:sz="0" w:space="0" w:color="auto"/>
            <w:right w:val="none" w:sz="0" w:space="0" w:color="auto"/>
          </w:divBdr>
          <w:divsChild>
            <w:div w:id="991257265">
              <w:marLeft w:val="0"/>
              <w:marRight w:val="0"/>
              <w:marTop w:val="0"/>
              <w:marBottom w:val="0"/>
              <w:divBdr>
                <w:top w:val="none" w:sz="0" w:space="0" w:color="auto"/>
                <w:left w:val="none" w:sz="0" w:space="0" w:color="auto"/>
                <w:bottom w:val="none" w:sz="0" w:space="0" w:color="auto"/>
                <w:right w:val="none" w:sz="0" w:space="0" w:color="auto"/>
              </w:divBdr>
              <w:divsChild>
                <w:div w:id="392508498">
                  <w:marLeft w:val="0"/>
                  <w:marRight w:val="0"/>
                  <w:marTop w:val="0"/>
                  <w:marBottom w:val="0"/>
                  <w:divBdr>
                    <w:top w:val="none" w:sz="0" w:space="0" w:color="auto"/>
                    <w:left w:val="none" w:sz="0" w:space="0" w:color="auto"/>
                    <w:bottom w:val="none" w:sz="0" w:space="0" w:color="auto"/>
                    <w:right w:val="none" w:sz="0" w:space="0" w:color="auto"/>
                  </w:divBdr>
                  <w:divsChild>
                    <w:div w:id="1495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0,3-2 0,-3 2 0,-1 1 0,2-1 0,12-7 0,5-3 0,-6 3 0,-15 11 0,5-2 0,-18 11 0,-35 21 0,-6 5 2785,-28 7-2785,-19 17 0,6-7 0,-4 3 1569,-11 9 0,-5 2-1569,12-9 0,-4 1 0,-1 3-992,-8 5 1,-1 3 0,2-2 991,6-6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1,0-1 374,12 6-261,3 4 261,-11-11 860,-21-3-860,-11-7 1837,-11-4-1837,-5-1 858,-4-3-858,0-1 317,-6-2-317,-2-1 0,-4-3 0,-2 0 0,3-3 0,-2-1 0,5-2 0,-2-4 0,3 2 0,0-1 0,0-6 0,0-24 0,0-6 0,0 3 0,0-3 0,2-2 0,2-1 0,5-27 0,1-2 0,-3 14 0,2-1 0,2 10 0,2-3 0,-2 7-232,-5 6 0,2 4 232,2-2 0,0 4 0,-1 7 0,-4 11 0,-2 11 0,-5 8 0,-6 5 0,-9 11 464,-16 7-464,-3 8 0,-14-1 0,-5 10-759,-14-2 759,30-15 0,-1 1-619,-5-1 1,-3 1 618,2-1 0,-1 1 0,-1 2 0,2 1-246,6-9 1,3 1 245,-1 4 0,1 1 0,-23 4 0,-1 3 0,15-8 692,8-5-692,21-5 1251,2-2-1251,19-8 544,3-4-544,19-9 0,9-2 0,5-9 0,16 1 0,4-2 0,-15 9 0,1 0-927,4 0 0,2-1 927,12-6 0,1-1 0,0 3 0,-2-1 0,2-1 0,1-1 0,3 3 0,-1 0 0,-22 6 0,-1 2-348,11-3 1,0 0 347,14-3-197,6-4 197,-18 6 0,-24 6 0,-9 2 1765,-13 6-1765,-1-2 757,-10 3-757,-1 3 224,-11 4-224,-7 9 0,-10 5 0,-7 10 0,-14 9 0,-7 2-557,23-13 1,-1 0 556,-5 0 0,-2 1 0,-2 5 0,1 1 0,-4 2 0,-1 1-730,0 0 1,1 2 729,3 0 0,1 1 0,-2 1 0,3-1 0,10-10 0,0-1-193,0 4 1,2 0 192,-15 17 0,-1 0 0,12-4 0,5-18 0,10-6 1007,9-5-1007,-1-8 1509,9-1-1509,-2-12 441,7-12-441,15-12 0,14-10 0,-2 9 0,4 0-1261,5-2 1,4-2 1260,-2-2 0,5-2 0,0 0-1090,1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1537</Words>
  <Characters>8766</Characters>
  <Application>Microsoft Office Word</Application>
  <DocSecurity>0</DocSecurity>
  <Lines>73</Lines>
  <Paragraphs>20</Paragraphs>
  <ScaleCrop>false</ScaleCrop>
  <Company>Microsoft</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Malpractice Policy v1.0.doc</dc:title>
  <dc:creator>David</dc:creator>
  <cp:lastModifiedBy>Abbie Neave</cp:lastModifiedBy>
  <cp:revision>2</cp:revision>
  <cp:lastPrinted>2025-02-07T11:45:00Z</cp:lastPrinted>
  <dcterms:created xsi:type="dcterms:W3CDTF">2026-01-20T09:22:00Z</dcterms:created>
  <dcterms:modified xsi:type="dcterms:W3CDTF">2026-01-20T09:22:00Z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2011-04-05T00:00:00Z</vt:filetime>
  </property>
  <property fmtid="{D5CDD505-2E9C-101B-9397-08002B2CF9AE}" pid="3" name="LastSaved">
    <vt:filetime>2015-11-23T00:00:00Z</vt:filetime>
  </property>
</Properties>
</file>