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FBD9" w14:textId="1E284B53" w:rsidR="00B954F0" w:rsidRDefault="00B954F0"/>
    <w:p w14:paraId="189F9EC7" w14:textId="286B49A7" w:rsidR="00B954F0" w:rsidRPr="00531E7F" w:rsidRDefault="00000000" w:rsidP="00855DE3">
      <w:pPr>
        <w:pStyle w:val="NoSpacing"/>
        <w:spacing w:before="40" w:after="560" w:line="216" w:lineRule="auto"/>
        <w:jc w:val="center"/>
        <w:rPr>
          <w:color w:val="0710B4"/>
          <w:sz w:val="56"/>
          <w:szCs w:val="56"/>
        </w:rPr>
      </w:pPr>
      <w:sdt>
        <w:sdtPr>
          <w:rPr>
            <w:rFonts w:ascii="Times New Roman" w:hAnsi="Times New Roman" w:cs="Times New Roman"/>
            <w:color w:val="0710B4"/>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7A0283" w:rsidRPr="00531E7F">
            <w:rPr>
              <w:rFonts w:ascii="Times New Roman" w:hAnsi="Times New Roman" w:cs="Times New Roman"/>
              <w:color w:val="0710B4"/>
              <w:sz w:val="56"/>
              <w:szCs w:val="56"/>
            </w:rPr>
            <w:t>Complaints &amp; Grievance</w:t>
          </w:r>
          <w:r w:rsidR="00613872" w:rsidRPr="00531E7F">
            <w:rPr>
              <w:rFonts w:ascii="Times New Roman" w:hAnsi="Times New Roman" w:cs="Times New Roman"/>
              <w:color w:val="0710B4"/>
              <w:sz w:val="56"/>
              <w:szCs w:val="56"/>
            </w:rPr>
            <w:t xml:space="preserve"> Process</w:t>
          </w:r>
        </w:sdtContent>
      </w:sdt>
    </w:p>
    <w:p w14:paraId="5454628A" w14:textId="78458418" w:rsidR="00613872" w:rsidRPr="00404C87" w:rsidRDefault="00613872" w:rsidP="00404C87">
      <w:pPr>
        <w:pStyle w:val="Heading1"/>
        <w:numPr>
          <w:ilvl w:val="0"/>
          <w:numId w:val="13"/>
        </w:numPr>
        <w:spacing w:after="120"/>
        <w:ind w:left="357" w:hanging="357"/>
        <w:jc w:val="both"/>
        <w:rPr>
          <w:b/>
          <w:bCs/>
          <w:color w:val="000000" w:themeColor="text1"/>
          <w:sz w:val="22"/>
          <w:szCs w:val="22"/>
        </w:rPr>
      </w:pPr>
      <w:r w:rsidRPr="00404C87">
        <w:rPr>
          <w:b/>
          <w:bCs/>
          <w:color w:val="000000" w:themeColor="text1"/>
          <w:sz w:val="22"/>
          <w:szCs w:val="22"/>
        </w:rPr>
        <w:t>PURPOSE</w:t>
      </w:r>
    </w:p>
    <w:p w14:paraId="6858FF41" w14:textId="4C35EE2D" w:rsidR="00613872" w:rsidRPr="00404C87" w:rsidRDefault="00613872" w:rsidP="00404C87">
      <w:pPr>
        <w:spacing w:after="120"/>
        <w:jc w:val="both"/>
        <w:rPr>
          <w:sz w:val="22"/>
          <w:szCs w:val="22"/>
        </w:rPr>
      </w:pPr>
      <w:r w:rsidRPr="00404C87">
        <w:rPr>
          <w:sz w:val="22"/>
          <w:szCs w:val="22"/>
        </w:rPr>
        <w:t>This process applie</w:t>
      </w:r>
      <w:r w:rsidR="007A0283" w:rsidRPr="00404C87">
        <w:rPr>
          <w:sz w:val="22"/>
          <w:szCs w:val="22"/>
        </w:rPr>
        <w:t>s</w:t>
      </w:r>
      <w:r w:rsidRPr="00404C87">
        <w:rPr>
          <w:sz w:val="22"/>
          <w:szCs w:val="22"/>
        </w:rPr>
        <w:t xml:space="preserve"> to any candidate who has reason to have been unfairly treated or is unhappy with the company’s training and assessment process</w:t>
      </w:r>
      <w:r w:rsidR="00341DA4" w:rsidRPr="00404C87">
        <w:rPr>
          <w:sz w:val="22"/>
          <w:szCs w:val="22"/>
        </w:rPr>
        <w:t>.</w:t>
      </w:r>
    </w:p>
    <w:p w14:paraId="4F829006" w14:textId="3C311FDF" w:rsidR="00613872" w:rsidRPr="00404C87" w:rsidRDefault="00613872" w:rsidP="00404C87">
      <w:pPr>
        <w:pStyle w:val="Heading1"/>
        <w:numPr>
          <w:ilvl w:val="0"/>
          <w:numId w:val="13"/>
        </w:numPr>
        <w:spacing w:after="120"/>
        <w:ind w:left="357" w:hanging="357"/>
        <w:jc w:val="both"/>
        <w:rPr>
          <w:b/>
          <w:bCs/>
          <w:color w:val="000000" w:themeColor="text1"/>
          <w:sz w:val="22"/>
          <w:szCs w:val="22"/>
        </w:rPr>
      </w:pPr>
      <w:r w:rsidRPr="00404C87">
        <w:rPr>
          <w:b/>
          <w:bCs/>
          <w:color w:val="000000" w:themeColor="text1"/>
          <w:sz w:val="22"/>
          <w:szCs w:val="22"/>
        </w:rPr>
        <w:t>SCOPE</w:t>
      </w:r>
    </w:p>
    <w:p w14:paraId="391A8D24" w14:textId="2F13A87A" w:rsidR="00613872" w:rsidRPr="00404C87" w:rsidRDefault="00613872" w:rsidP="00404C87">
      <w:pPr>
        <w:spacing w:after="120"/>
        <w:jc w:val="both"/>
        <w:rPr>
          <w:sz w:val="22"/>
          <w:szCs w:val="22"/>
        </w:rPr>
      </w:pPr>
      <w:r w:rsidRPr="00404C87">
        <w:rPr>
          <w:sz w:val="22"/>
          <w:szCs w:val="22"/>
        </w:rPr>
        <w:t xml:space="preserve">The scope of this process applies to all </w:t>
      </w:r>
      <w:r w:rsidR="00531E7F" w:rsidRPr="00404C87">
        <w:rPr>
          <w:sz w:val="22"/>
          <w:szCs w:val="22"/>
        </w:rPr>
        <w:t xml:space="preserve">Doctore On Track Training Services </w:t>
      </w:r>
      <w:proofErr w:type="spellStart"/>
      <w:r w:rsidR="00531E7F" w:rsidRPr="00404C87">
        <w:rPr>
          <w:sz w:val="22"/>
          <w:szCs w:val="22"/>
        </w:rPr>
        <w:t>Ltd’s</w:t>
      </w:r>
      <w:proofErr w:type="spellEnd"/>
      <w:r w:rsidR="00531E7F" w:rsidRPr="00404C87">
        <w:rPr>
          <w:sz w:val="22"/>
          <w:szCs w:val="22"/>
        </w:rPr>
        <w:t xml:space="preserve"> </w:t>
      </w:r>
      <w:r w:rsidRPr="00404C87">
        <w:rPr>
          <w:sz w:val="22"/>
          <w:szCs w:val="22"/>
        </w:rPr>
        <w:t>sponsored staff</w:t>
      </w:r>
      <w:r w:rsidR="007A0283" w:rsidRPr="00404C87">
        <w:rPr>
          <w:sz w:val="22"/>
          <w:szCs w:val="22"/>
        </w:rPr>
        <w:t xml:space="preserve">, </w:t>
      </w:r>
      <w:r w:rsidRPr="00404C87">
        <w:rPr>
          <w:sz w:val="22"/>
          <w:szCs w:val="22"/>
        </w:rPr>
        <w:t xml:space="preserve">any external candidates attending </w:t>
      </w:r>
      <w:r w:rsidR="00531E7F" w:rsidRPr="00404C87">
        <w:rPr>
          <w:sz w:val="22"/>
          <w:szCs w:val="22"/>
        </w:rPr>
        <w:t xml:space="preserve">Doctore On Track Training Services Ltd </w:t>
      </w:r>
      <w:r w:rsidRPr="00404C87">
        <w:rPr>
          <w:sz w:val="22"/>
          <w:szCs w:val="22"/>
        </w:rPr>
        <w:t>training and assessment courses</w:t>
      </w:r>
      <w:r w:rsidR="007A0283" w:rsidRPr="00404C87">
        <w:rPr>
          <w:sz w:val="22"/>
          <w:szCs w:val="22"/>
        </w:rPr>
        <w:t xml:space="preserve"> and any member of the public with whom </w:t>
      </w:r>
      <w:r w:rsidR="00531E7F" w:rsidRPr="00404C87">
        <w:rPr>
          <w:sz w:val="22"/>
          <w:szCs w:val="22"/>
        </w:rPr>
        <w:t xml:space="preserve">Doctore On Track Training Services Ltd </w:t>
      </w:r>
      <w:r w:rsidR="007A0283" w:rsidRPr="00404C87">
        <w:rPr>
          <w:sz w:val="22"/>
          <w:szCs w:val="22"/>
        </w:rPr>
        <w:t>personnel have had contact</w:t>
      </w:r>
      <w:r w:rsidR="00341DA4" w:rsidRPr="00404C87">
        <w:rPr>
          <w:sz w:val="22"/>
          <w:szCs w:val="22"/>
        </w:rPr>
        <w:t>.</w:t>
      </w:r>
    </w:p>
    <w:p w14:paraId="692438D4" w14:textId="33FDAFD4" w:rsidR="00613872" w:rsidRPr="00404C87" w:rsidRDefault="00613872" w:rsidP="00404C87">
      <w:pPr>
        <w:pStyle w:val="Heading1"/>
        <w:numPr>
          <w:ilvl w:val="0"/>
          <w:numId w:val="13"/>
        </w:numPr>
        <w:spacing w:after="120"/>
        <w:ind w:left="357" w:hanging="357"/>
        <w:jc w:val="both"/>
        <w:rPr>
          <w:b/>
          <w:bCs/>
          <w:color w:val="000000" w:themeColor="text1"/>
          <w:sz w:val="22"/>
          <w:szCs w:val="22"/>
        </w:rPr>
      </w:pPr>
      <w:r w:rsidRPr="00404C87">
        <w:rPr>
          <w:b/>
          <w:bCs/>
          <w:color w:val="000000" w:themeColor="text1"/>
          <w:sz w:val="22"/>
          <w:szCs w:val="22"/>
        </w:rPr>
        <w:t>OBJECTIVE</w:t>
      </w:r>
    </w:p>
    <w:p w14:paraId="7CFAC8BC" w14:textId="65723DBD" w:rsidR="00613872" w:rsidRPr="00404C87" w:rsidRDefault="00613872" w:rsidP="00404C87">
      <w:pPr>
        <w:spacing w:after="120"/>
        <w:jc w:val="both"/>
        <w:rPr>
          <w:sz w:val="22"/>
          <w:szCs w:val="22"/>
        </w:rPr>
      </w:pPr>
      <w:r w:rsidRPr="00404C87">
        <w:rPr>
          <w:sz w:val="22"/>
          <w:szCs w:val="22"/>
        </w:rPr>
        <w:t xml:space="preserve">The objective of this process is to ensure all </w:t>
      </w:r>
      <w:r w:rsidR="007A0283" w:rsidRPr="00404C87">
        <w:rPr>
          <w:sz w:val="22"/>
          <w:szCs w:val="22"/>
        </w:rPr>
        <w:t xml:space="preserve">individuals with whom </w:t>
      </w:r>
      <w:r w:rsidR="00531E7F" w:rsidRPr="00404C87">
        <w:rPr>
          <w:sz w:val="22"/>
          <w:szCs w:val="22"/>
        </w:rPr>
        <w:t xml:space="preserve">Doctore On Track Training Services Ltd </w:t>
      </w:r>
      <w:r w:rsidR="007A0283" w:rsidRPr="00404C87">
        <w:rPr>
          <w:sz w:val="22"/>
          <w:szCs w:val="22"/>
        </w:rPr>
        <w:t>personnel have contact with feel valued and respected and as such have a mechanism to request a resolution if this has not occurred.</w:t>
      </w:r>
    </w:p>
    <w:p w14:paraId="49ED4EAC" w14:textId="7416D62D" w:rsidR="00404C87" w:rsidRDefault="00404C87" w:rsidP="00404C87">
      <w:pPr>
        <w:pStyle w:val="Heading1"/>
        <w:numPr>
          <w:ilvl w:val="0"/>
          <w:numId w:val="13"/>
        </w:numPr>
        <w:spacing w:after="120"/>
        <w:ind w:left="357" w:hanging="357"/>
        <w:jc w:val="both"/>
        <w:rPr>
          <w:b/>
          <w:bCs/>
          <w:color w:val="000000" w:themeColor="text1"/>
          <w:sz w:val="22"/>
          <w:szCs w:val="22"/>
        </w:rPr>
      </w:pPr>
      <w:r w:rsidRPr="00404C87">
        <w:rPr>
          <w:b/>
          <w:bCs/>
          <w:color w:val="000000" w:themeColor="text1"/>
          <w:sz w:val="22"/>
          <w:szCs w:val="22"/>
        </w:rPr>
        <w:t>PROCEDURE</w:t>
      </w:r>
    </w:p>
    <w:p w14:paraId="4BBFC660" w14:textId="77777777" w:rsidR="00860594" w:rsidRDefault="00404C87" w:rsidP="00404C87">
      <w:pPr>
        <w:spacing w:after="120"/>
        <w:jc w:val="both"/>
        <w:rPr>
          <w:sz w:val="22"/>
          <w:szCs w:val="22"/>
        </w:rPr>
      </w:pPr>
      <w:r w:rsidRPr="00404C87">
        <w:rPr>
          <w:sz w:val="22"/>
          <w:szCs w:val="22"/>
        </w:rPr>
        <w:t>For NSAR complaints procedures see Appendix A</w:t>
      </w:r>
    </w:p>
    <w:p w14:paraId="08C1DDC1" w14:textId="65F07B34" w:rsidR="00404C87" w:rsidRDefault="00860594" w:rsidP="00404C87">
      <w:pPr>
        <w:spacing w:after="120"/>
        <w:jc w:val="both"/>
        <w:rPr>
          <w:sz w:val="22"/>
          <w:szCs w:val="22"/>
        </w:rPr>
      </w:pPr>
      <w:r>
        <w:rPr>
          <w:sz w:val="22"/>
          <w:szCs w:val="22"/>
        </w:rPr>
        <w:t>F</w:t>
      </w:r>
      <w:r w:rsidR="00404C87" w:rsidRPr="00404C87">
        <w:rPr>
          <w:sz w:val="22"/>
          <w:szCs w:val="22"/>
        </w:rPr>
        <w:t>or SQA complaints procedures see Appendix B</w:t>
      </w:r>
    </w:p>
    <w:p w14:paraId="55B36DE1" w14:textId="6A2B9316" w:rsidR="00F90346" w:rsidRPr="00404C87" w:rsidRDefault="00F90346" w:rsidP="00404C87">
      <w:pPr>
        <w:spacing w:after="120"/>
        <w:jc w:val="both"/>
        <w:rPr>
          <w:sz w:val="22"/>
          <w:szCs w:val="22"/>
        </w:rPr>
      </w:pPr>
      <w:r>
        <w:rPr>
          <w:sz w:val="22"/>
          <w:szCs w:val="22"/>
        </w:rPr>
        <w:t>For CPCS/NPORS complaints procedures see Appendix C</w:t>
      </w:r>
    </w:p>
    <w:p w14:paraId="2B236AB8" w14:textId="5E6A4F7F" w:rsidR="00404C87" w:rsidRDefault="00404C87" w:rsidP="00404C87"/>
    <w:p w14:paraId="2F78B472" w14:textId="44AF562D" w:rsidR="00404C87" w:rsidRDefault="00404C87" w:rsidP="00404C87"/>
    <w:p w14:paraId="1589D13F" w14:textId="632D09A5" w:rsidR="00404C87" w:rsidRDefault="00404C87" w:rsidP="00404C87"/>
    <w:p w14:paraId="61173D27" w14:textId="77777777" w:rsidR="00404C87" w:rsidRPr="00F44FEC" w:rsidRDefault="00404C87" w:rsidP="00404C87">
      <w:r w:rsidRPr="00F44FEC">
        <w:t>Signed</w:t>
      </w:r>
    </w:p>
    <w:p w14:paraId="5391F588" w14:textId="77777777" w:rsidR="00404C87" w:rsidRDefault="00404C87" w:rsidP="00404C87">
      <w:pPr>
        <w:rPr>
          <w:rFonts w:ascii="Swis721 Cn BT" w:hAnsi="Swis721 Cn BT"/>
        </w:rPr>
      </w:pPr>
    </w:p>
    <w:p w14:paraId="21853F9F" w14:textId="77777777" w:rsidR="00404C87" w:rsidRDefault="00404C87" w:rsidP="00404C87">
      <w:pPr>
        <w:rPr>
          <w:rFonts w:ascii="Swis721 Cn BT" w:hAnsi="Swis721 Cn BT"/>
        </w:rPr>
      </w:pPr>
      <w:r>
        <w:rPr>
          <w:noProof/>
        </w:rPr>
        <mc:AlternateContent>
          <mc:Choice Requires="wpi">
            <w:drawing>
              <wp:anchor distT="134584" distB="130258" distL="249286" distR="244006" simplePos="0" relativeHeight="251659264" behindDoc="0" locked="0" layoutInCell="1" allowOverlap="1" wp14:anchorId="5629E159" wp14:editId="1FB6F51E">
                <wp:simplePos x="0" y="0"/>
                <wp:positionH relativeFrom="column">
                  <wp:posOffset>38668</wp:posOffset>
                </wp:positionH>
                <wp:positionV relativeFrom="paragraph">
                  <wp:posOffset>-140970</wp:posOffset>
                </wp:positionV>
                <wp:extent cx="978927" cy="628015"/>
                <wp:effectExtent l="50800" t="38100" r="0" b="45085"/>
                <wp:wrapNone/>
                <wp:docPr id="31" name="Ink 3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w14:cNvContentPartPr>
                      </w14:nvContentPartPr>
                      <w14:xfrm>
                        <a:off x="0" y="0"/>
                        <a:ext cx="978927" cy="628015"/>
                      </w14:xfrm>
                    </w14:contentPart>
                  </a:graphicData>
                </a:graphic>
                <wp14:sizeRelH relativeFrom="page">
                  <wp14:pctWidth>0</wp14:pctWidth>
                </wp14:sizeRelH>
                <wp14:sizeRelV relativeFrom="page">
                  <wp14:pctHeight>0</wp14:pctHeight>
                </wp14:sizeRelV>
              </wp:anchor>
            </w:drawing>
          </mc:Choice>
          <mc:Fallback xmlns="">
            <w:pict>
              <v:shapetype w14:anchorId="7C87D3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2.35pt;margin-top:-11.8pt;width:78.5pt;height:50.85pt;z-index:251659264;visibility:visible;mso-wrap-style:square;mso-width-percent:0;mso-height-percent:0;mso-wrap-distance-left:6.92461mm;mso-wrap-distance-top:3.73844mm;mso-wrap-distance-right:6.77794mm;mso-wrap-distance-bottom:3.6182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">
                <v:imagedata r:id="rId9" o:title=""/>
                <o:lock v:ext="edit" aspectratio="f"/>
              </v:shape>
            </w:pict>
          </mc:Fallback>
        </mc:AlternateContent>
      </w:r>
    </w:p>
    <w:p w14:paraId="0FE668BE" w14:textId="77777777" w:rsidR="00404C87" w:rsidRDefault="00404C87" w:rsidP="00404C87">
      <w:pPr>
        <w:rPr>
          <w:rFonts w:ascii="Swis721 Cn BT" w:hAnsi="Swis721 Cn BT"/>
        </w:rPr>
      </w:pPr>
    </w:p>
    <w:p w14:paraId="154CFA6C" w14:textId="77777777" w:rsidR="00404C87" w:rsidRDefault="00404C87" w:rsidP="00404C87">
      <w:pPr>
        <w:rPr>
          <w:rFonts w:ascii="Swis721 Cn BT" w:hAnsi="Swis721 Cn BT"/>
        </w:rPr>
      </w:pPr>
    </w:p>
    <w:p w14:paraId="452FB9F5" w14:textId="77777777" w:rsidR="00404C87" w:rsidRDefault="00404C87" w:rsidP="00404C87">
      <w:pPr>
        <w:rPr>
          <w:rFonts w:ascii="Swis721 Cn BT" w:hAnsi="Swis721 Cn BT"/>
        </w:rPr>
      </w:pPr>
    </w:p>
    <w:p w14:paraId="52FDB2BC" w14:textId="77777777" w:rsidR="00404C87" w:rsidRPr="00F44FEC" w:rsidRDefault="00404C87" w:rsidP="00404C87">
      <w:r w:rsidRPr="00F44FEC">
        <w:t>Managing Director</w:t>
      </w:r>
    </w:p>
    <w:p w14:paraId="69BEC21E" w14:textId="6897F2D8" w:rsidR="00404C87" w:rsidRDefault="0001343C" w:rsidP="00404C87">
      <w:r>
        <w:t>3</w:t>
      </w:r>
      <w:r w:rsidR="00404C87" w:rsidRPr="00F44FEC">
        <w:t xml:space="preserve">1st </w:t>
      </w:r>
      <w:r>
        <w:t>December</w:t>
      </w:r>
      <w:r w:rsidR="00404C87" w:rsidRPr="00F44FEC">
        <w:t xml:space="preserve"> 20</w:t>
      </w:r>
      <w:r w:rsidR="00F90346">
        <w:t>24</w:t>
      </w:r>
    </w:p>
    <w:p w14:paraId="428A18D5" w14:textId="77777777" w:rsidR="00404C87" w:rsidRDefault="00404C87" w:rsidP="00404C87">
      <w:pPr>
        <w:pStyle w:val="Heading1"/>
        <w:pageBreakBefore/>
        <w:numPr>
          <w:ilvl w:val="0"/>
          <w:numId w:val="13"/>
        </w:numPr>
        <w:spacing w:after="120"/>
        <w:ind w:left="357" w:hanging="357"/>
        <w:jc w:val="both"/>
        <w:rPr>
          <w:b/>
          <w:bCs/>
          <w:color w:val="000000" w:themeColor="text1"/>
          <w:sz w:val="22"/>
          <w:szCs w:val="22"/>
        </w:rPr>
      </w:pPr>
      <w:r>
        <w:rPr>
          <w:b/>
          <w:bCs/>
          <w:color w:val="000000" w:themeColor="text1"/>
          <w:sz w:val="22"/>
          <w:szCs w:val="22"/>
        </w:rPr>
        <w:lastRenderedPageBreak/>
        <w:t>APPENDIX A</w:t>
      </w:r>
    </w:p>
    <w:p w14:paraId="0EC0D0E5" w14:textId="4992B581" w:rsidR="00613872" w:rsidRPr="00404C87" w:rsidRDefault="00613872" w:rsidP="00404C87">
      <w:pPr>
        <w:pStyle w:val="Heading1"/>
        <w:spacing w:after="120"/>
        <w:jc w:val="both"/>
        <w:rPr>
          <w:b/>
          <w:bCs/>
          <w:color w:val="000000" w:themeColor="text1"/>
          <w:sz w:val="22"/>
          <w:szCs w:val="22"/>
        </w:rPr>
      </w:pPr>
      <w:r w:rsidRPr="00404C87">
        <w:rPr>
          <w:b/>
          <w:bCs/>
          <w:color w:val="000000" w:themeColor="text1"/>
          <w:sz w:val="22"/>
          <w:szCs w:val="22"/>
        </w:rPr>
        <w:t>PROCEDURE</w:t>
      </w:r>
      <w:r w:rsidR="00404C87" w:rsidRPr="00404C87">
        <w:rPr>
          <w:b/>
          <w:bCs/>
          <w:color w:val="000000" w:themeColor="text1"/>
          <w:sz w:val="22"/>
          <w:szCs w:val="22"/>
        </w:rPr>
        <w:t xml:space="preserve"> (</w:t>
      </w:r>
      <w:r w:rsidR="00404C87">
        <w:rPr>
          <w:b/>
          <w:bCs/>
          <w:color w:val="000000" w:themeColor="text1"/>
          <w:sz w:val="22"/>
          <w:szCs w:val="22"/>
        </w:rPr>
        <w:t>NSAR</w:t>
      </w:r>
      <w:r w:rsidR="00404C87" w:rsidRPr="00404C87">
        <w:rPr>
          <w:b/>
          <w:bCs/>
          <w:color w:val="000000" w:themeColor="text1"/>
          <w:sz w:val="22"/>
          <w:szCs w:val="22"/>
        </w:rPr>
        <w:t>)</w:t>
      </w:r>
    </w:p>
    <w:p w14:paraId="26750F94" w14:textId="57882A3B" w:rsidR="00F44FEC" w:rsidRPr="00404C87" w:rsidRDefault="00F44FEC" w:rsidP="00404C87">
      <w:pPr>
        <w:spacing w:after="120"/>
        <w:jc w:val="both"/>
        <w:rPr>
          <w:sz w:val="22"/>
          <w:szCs w:val="22"/>
        </w:rPr>
      </w:pPr>
      <w:r w:rsidRPr="00404C87">
        <w:rPr>
          <w:sz w:val="22"/>
          <w:szCs w:val="22"/>
        </w:rPr>
        <w:t>T</w:t>
      </w:r>
      <w:r w:rsidR="00613872" w:rsidRPr="00404C87">
        <w:rPr>
          <w:sz w:val="22"/>
          <w:szCs w:val="22"/>
        </w:rPr>
        <w:t>his process shall</w:t>
      </w:r>
      <w:r w:rsidRPr="00404C87">
        <w:rPr>
          <w:sz w:val="22"/>
          <w:szCs w:val="22"/>
        </w:rPr>
        <w:t xml:space="preserve"> be:</w:t>
      </w:r>
    </w:p>
    <w:p w14:paraId="2DB0BD1C" w14:textId="4C16EC46" w:rsidR="00F44FEC" w:rsidRPr="00404C87" w:rsidRDefault="00613872" w:rsidP="00404C87">
      <w:pPr>
        <w:pStyle w:val="ListParagraph"/>
        <w:numPr>
          <w:ilvl w:val="0"/>
          <w:numId w:val="28"/>
        </w:numPr>
        <w:spacing w:after="60"/>
        <w:ind w:left="714" w:hanging="357"/>
        <w:contextualSpacing w:val="0"/>
        <w:jc w:val="both"/>
        <w:rPr>
          <w:sz w:val="22"/>
          <w:szCs w:val="22"/>
        </w:rPr>
      </w:pPr>
      <w:r w:rsidRPr="00404C87">
        <w:rPr>
          <w:sz w:val="22"/>
          <w:szCs w:val="22"/>
        </w:rPr>
        <w:t xml:space="preserve">given to all candidates prior to </w:t>
      </w:r>
      <w:r w:rsidR="00341DA4" w:rsidRPr="00404C87">
        <w:rPr>
          <w:sz w:val="22"/>
          <w:szCs w:val="22"/>
        </w:rPr>
        <w:t xml:space="preserve">any </w:t>
      </w:r>
      <w:r w:rsidRPr="00404C87">
        <w:rPr>
          <w:sz w:val="22"/>
          <w:szCs w:val="22"/>
        </w:rPr>
        <w:t xml:space="preserve">course or assessment </w:t>
      </w:r>
      <w:r w:rsidR="00341DA4" w:rsidRPr="00404C87">
        <w:rPr>
          <w:sz w:val="22"/>
          <w:szCs w:val="22"/>
        </w:rPr>
        <w:t xml:space="preserve">event </w:t>
      </w:r>
      <w:r w:rsidRPr="00404C87">
        <w:rPr>
          <w:sz w:val="22"/>
          <w:szCs w:val="22"/>
        </w:rPr>
        <w:t>as part of the Joining Instructions</w:t>
      </w:r>
    </w:p>
    <w:p w14:paraId="68C3DDDC" w14:textId="77777777" w:rsidR="00F44FEC" w:rsidRPr="00404C87" w:rsidRDefault="00613872" w:rsidP="00404C87">
      <w:pPr>
        <w:pStyle w:val="ListParagraph"/>
        <w:numPr>
          <w:ilvl w:val="0"/>
          <w:numId w:val="28"/>
        </w:numPr>
        <w:spacing w:after="60"/>
        <w:ind w:left="714" w:hanging="357"/>
        <w:contextualSpacing w:val="0"/>
        <w:jc w:val="both"/>
        <w:rPr>
          <w:sz w:val="22"/>
          <w:szCs w:val="22"/>
        </w:rPr>
      </w:pPr>
      <w:r w:rsidRPr="00404C87">
        <w:rPr>
          <w:sz w:val="22"/>
          <w:szCs w:val="22"/>
        </w:rPr>
        <w:t xml:space="preserve">briefed out to all candidates before the commencement of training or assessment and candidates shall sign the course register confirming briefing and understanding of this process </w:t>
      </w:r>
    </w:p>
    <w:p w14:paraId="7887A099" w14:textId="64BE3CBE" w:rsidR="00613872" w:rsidRPr="00404C87" w:rsidRDefault="00613872" w:rsidP="00404C87">
      <w:pPr>
        <w:pStyle w:val="ListParagraph"/>
        <w:numPr>
          <w:ilvl w:val="0"/>
          <w:numId w:val="28"/>
        </w:numPr>
        <w:spacing w:after="60"/>
        <w:ind w:left="714" w:hanging="357"/>
        <w:contextualSpacing w:val="0"/>
        <w:jc w:val="both"/>
        <w:rPr>
          <w:sz w:val="22"/>
          <w:szCs w:val="22"/>
        </w:rPr>
      </w:pPr>
      <w:r w:rsidRPr="00404C87">
        <w:rPr>
          <w:sz w:val="22"/>
          <w:szCs w:val="22"/>
        </w:rPr>
        <w:t>be displayed at the training location</w:t>
      </w:r>
    </w:p>
    <w:p w14:paraId="712D205C" w14:textId="6BB7C653" w:rsidR="007A0283" w:rsidRPr="00404C87" w:rsidRDefault="007A0283" w:rsidP="00404C87">
      <w:pPr>
        <w:pStyle w:val="ListParagraph"/>
        <w:numPr>
          <w:ilvl w:val="0"/>
          <w:numId w:val="28"/>
        </w:numPr>
        <w:spacing w:after="60"/>
        <w:ind w:left="714" w:hanging="357"/>
        <w:contextualSpacing w:val="0"/>
        <w:jc w:val="both"/>
        <w:rPr>
          <w:sz w:val="22"/>
          <w:szCs w:val="22"/>
        </w:rPr>
      </w:pPr>
      <w:r w:rsidRPr="00404C87">
        <w:rPr>
          <w:sz w:val="22"/>
          <w:szCs w:val="22"/>
        </w:rPr>
        <w:t>made available to any member of the public upon request</w:t>
      </w:r>
    </w:p>
    <w:p w14:paraId="751A8298" w14:textId="32800461" w:rsidR="00613872" w:rsidRPr="00404C87" w:rsidRDefault="00613872" w:rsidP="00404C87">
      <w:pPr>
        <w:spacing w:after="120"/>
        <w:jc w:val="both"/>
        <w:rPr>
          <w:sz w:val="22"/>
          <w:szCs w:val="22"/>
        </w:rPr>
      </w:pPr>
      <w:r w:rsidRPr="00404C87">
        <w:rPr>
          <w:sz w:val="22"/>
          <w:szCs w:val="22"/>
        </w:rPr>
        <w:t xml:space="preserve">Upon completion of all training and assessments, candidates shall </w:t>
      </w:r>
      <w:r w:rsidR="007A0283" w:rsidRPr="00404C87">
        <w:rPr>
          <w:sz w:val="22"/>
          <w:szCs w:val="22"/>
        </w:rPr>
        <w:t xml:space="preserve">have </w:t>
      </w:r>
      <w:r w:rsidRPr="00404C87">
        <w:rPr>
          <w:sz w:val="22"/>
          <w:szCs w:val="22"/>
        </w:rPr>
        <w:t>opportunity to express their comments on the training and assessment event including any areas for improvements by completing a Course Review Feedback Questionnaire</w:t>
      </w:r>
      <w:r w:rsidR="00F44FEC" w:rsidRPr="00404C87">
        <w:rPr>
          <w:sz w:val="22"/>
          <w:szCs w:val="22"/>
        </w:rPr>
        <w:t>.</w:t>
      </w:r>
      <w:r w:rsidR="007A0283" w:rsidRPr="00404C87">
        <w:rPr>
          <w:sz w:val="22"/>
          <w:szCs w:val="22"/>
        </w:rPr>
        <w:t xml:space="preserve"> For all minor complaints and grievances, the Course Review Feedback Questionnaire shall be the normal route for registering a complaint/grievance.</w:t>
      </w:r>
    </w:p>
    <w:p w14:paraId="64214B89" w14:textId="0A320E43" w:rsidR="00613872" w:rsidRPr="00404C87" w:rsidRDefault="00613872" w:rsidP="00404C87">
      <w:pPr>
        <w:spacing w:after="120"/>
        <w:jc w:val="both"/>
        <w:rPr>
          <w:sz w:val="22"/>
          <w:szCs w:val="22"/>
        </w:rPr>
      </w:pPr>
      <w:r w:rsidRPr="00404C87">
        <w:rPr>
          <w:sz w:val="22"/>
          <w:szCs w:val="22"/>
        </w:rPr>
        <w:t xml:space="preserve">If for any reason there is cause for unfair </w:t>
      </w:r>
      <w:r w:rsidR="00F44FEC" w:rsidRPr="00404C87">
        <w:rPr>
          <w:sz w:val="22"/>
          <w:szCs w:val="22"/>
        </w:rPr>
        <w:t>treatment</w:t>
      </w:r>
      <w:r w:rsidR="007A0283" w:rsidRPr="00404C87">
        <w:rPr>
          <w:sz w:val="22"/>
          <w:szCs w:val="22"/>
        </w:rPr>
        <w:t xml:space="preserve"> or a complaint or grievance warrants further action</w:t>
      </w:r>
      <w:r w:rsidR="00F44FEC" w:rsidRPr="00404C87">
        <w:rPr>
          <w:sz w:val="22"/>
          <w:szCs w:val="22"/>
        </w:rPr>
        <w:t>,</w:t>
      </w:r>
      <w:r w:rsidRPr="00404C87">
        <w:rPr>
          <w:sz w:val="22"/>
          <w:szCs w:val="22"/>
        </w:rPr>
        <w:t xml:space="preserve"> then the following steps shall be undertaken:</w:t>
      </w:r>
    </w:p>
    <w:p w14:paraId="0CC5D61D" w14:textId="2A83987B" w:rsidR="00613872" w:rsidRPr="00860594" w:rsidRDefault="00F44FEC" w:rsidP="00404C87">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1</w:t>
      </w:r>
    </w:p>
    <w:p w14:paraId="368E25EA" w14:textId="113EAE2F" w:rsidR="00F44FEC" w:rsidRPr="00860594" w:rsidRDefault="00F44FEC" w:rsidP="00404C87">
      <w:pPr>
        <w:pStyle w:val="ListParagraph"/>
        <w:numPr>
          <w:ilvl w:val="0"/>
          <w:numId w:val="24"/>
        </w:numPr>
        <w:ind w:left="709" w:hanging="425"/>
        <w:jc w:val="both"/>
        <w:rPr>
          <w:rFonts w:cstheme="minorHAnsi"/>
          <w:sz w:val="22"/>
          <w:szCs w:val="22"/>
        </w:rPr>
      </w:pPr>
      <w:r w:rsidRPr="00860594">
        <w:rPr>
          <w:rFonts w:cstheme="minorHAnsi"/>
          <w:sz w:val="22"/>
          <w:szCs w:val="22"/>
        </w:rPr>
        <w:t>The candidate shall inform the Trainer/Assessor at the time of the event that they wish to make a</w:t>
      </w:r>
      <w:r w:rsidR="007A0283" w:rsidRPr="00860594">
        <w:rPr>
          <w:rFonts w:cstheme="minorHAnsi"/>
          <w:sz w:val="22"/>
          <w:szCs w:val="22"/>
        </w:rPr>
        <w:t xml:space="preserve"> complaint/grievance.</w:t>
      </w:r>
      <w:r w:rsidRPr="00860594">
        <w:rPr>
          <w:rFonts w:cstheme="minorHAnsi"/>
          <w:sz w:val="22"/>
          <w:szCs w:val="22"/>
        </w:rPr>
        <w:t xml:space="preserve"> </w:t>
      </w:r>
      <w:r w:rsidR="007A0283" w:rsidRPr="00860594">
        <w:rPr>
          <w:rFonts w:cstheme="minorHAnsi"/>
          <w:sz w:val="22"/>
          <w:szCs w:val="22"/>
        </w:rPr>
        <w:t>Members of the public shall register their complaint /grievance with office personnel.</w:t>
      </w:r>
    </w:p>
    <w:p w14:paraId="29213CAE" w14:textId="4A955836" w:rsidR="00F44FEC" w:rsidRPr="00860594" w:rsidRDefault="007A0283" w:rsidP="00404C87">
      <w:pPr>
        <w:pStyle w:val="ListParagraph"/>
        <w:numPr>
          <w:ilvl w:val="0"/>
          <w:numId w:val="24"/>
        </w:numPr>
        <w:ind w:left="709" w:hanging="425"/>
        <w:jc w:val="both"/>
        <w:rPr>
          <w:rFonts w:cstheme="minorHAnsi"/>
          <w:sz w:val="22"/>
          <w:szCs w:val="22"/>
        </w:rPr>
      </w:pPr>
      <w:r w:rsidRPr="00860594">
        <w:rPr>
          <w:rFonts w:cstheme="minorHAnsi"/>
          <w:sz w:val="22"/>
          <w:szCs w:val="22"/>
        </w:rPr>
        <w:t>Where the matter is not r</w:t>
      </w:r>
      <w:r w:rsidR="00F44FEC" w:rsidRPr="00860594">
        <w:rPr>
          <w:rFonts w:cstheme="minorHAnsi"/>
          <w:sz w:val="22"/>
          <w:szCs w:val="22"/>
        </w:rPr>
        <w:t>esolved</w:t>
      </w:r>
      <w:r w:rsidRPr="00860594">
        <w:rPr>
          <w:rFonts w:cstheme="minorHAnsi"/>
          <w:sz w:val="22"/>
          <w:szCs w:val="22"/>
        </w:rPr>
        <w:t xml:space="preserve"> to the satisfaction of the complainant/aggrieved person</w:t>
      </w:r>
      <w:r w:rsidR="00F44FEC" w:rsidRPr="00860594">
        <w:rPr>
          <w:rFonts w:cstheme="minorHAnsi"/>
          <w:sz w:val="22"/>
          <w:szCs w:val="22"/>
        </w:rPr>
        <w:t xml:space="preserve">, </w:t>
      </w:r>
      <w:r w:rsidRPr="00860594">
        <w:rPr>
          <w:rFonts w:cstheme="minorHAnsi"/>
          <w:sz w:val="22"/>
          <w:szCs w:val="22"/>
        </w:rPr>
        <w:t xml:space="preserve">the individual </w:t>
      </w:r>
      <w:r w:rsidR="00F44FEC" w:rsidRPr="00860594">
        <w:rPr>
          <w:rFonts w:cstheme="minorHAnsi"/>
          <w:sz w:val="22"/>
          <w:szCs w:val="22"/>
        </w:rPr>
        <w:t xml:space="preserve">has the right to proceed to </w:t>
      </w:r>
      <w:r w:rsidR="00341DA4" w:rsidRPr="00860594">
        <w:rPr>
          <w:rFonts w:cstheme="minorHAnsi"/>
          <w:sz w:val="22"/>
          <w:szCs w:val="22"/>
        </w:rPr>
        <w:t>S</w:t>
      </w:r>
      <w:r w:rsidR="00F44FEC" w:rsidRPr="00860594">
        <w:rPr>
          <w:rFonts w:cstheme="minorHAnsi"/>
          <w:sz w:val="22"/>
          <w:szCs w:val="22"/>
        </w:rPr>
        <w:t>tep</w:t>
      </w:r>
      <w:r w:rsidR="00341DA4" w:rsidRPr="00860594">
        <w:rPr>
          <w:rFonts w:cstheme="minorHAnsi"/>
          <w:sz w:val="22"/>
          <w:szCs w:val="22"/>
        </w:rPr>
        <w:t xml:space="preserve"> 2</w:t>
      </w:r>
    </w:p>
    <w:p w14:paraId="55CD352A" w14:textId="1F1019D0" w:rsidR="00F44FEC" w:rsidRPr="00860594" w:rsidRDefault="00F44FEC" w:rsidP="00404C87">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2</w:t>
      </w:r>
    </w:p>
    <w:p w14:paraId="174B0F05" w14:textId="03CFE9CA" w:rsidR="00F44FEC" w:rsidRPr="00860594" w:rsidRDefault="00F44FEC" w:rsidP="00404C87">
      <w:pPr>
        <w:pStyle w:val="ListParagraph"/>
        <w:numPr>
          <w:ilvl w:val="0"/>
          <w:numId w:val="25"/>
        </w:numPr>
        <w:ind w:left="709" w:hanging="425"/>
        <w:jc w:val="both"/>
        <w:rPr>
          <w:rFonts w:cstheme="minorHAnsi"/>
          <w:sz w:val="22"/>
          <w:szCs w:val="22"/>
        </w:rPr>
      </w:pPr>
      <w:r w:rsidRPr="00860594">
        <w:rPr>
          <w:rFonts w:cstheme="minorHAnsi"/>
          <w:sz w:val="22"/>
          <w:szCs w:val="22"/>
        </w:rPr>
        <w:t xml:space="preserve">The </w:t>
      </w:r>
      <w:r w:rsidR="00FD2895" w:rsidRPr="00860594">
        <w:rPr>
          <w:rFonts w:cstheme="minorHAnsi"/>
          <w:sz w:val="22"/>
          <w:szCs w:val="22"/>
        </w:rPr>
        <w:t xml:space="preserve">complaint/grievance </w:t>
      </w:r>
      <w:r w:rsidRPr="00860594">
        <w:rPr>
          <w:rFonts w:cstheme="minorHAnsi"/>
          <w:sz w:val="22"/>
          <w:szCs w:val="22"/>
        </w:rPr>
        <w:t>shall be handled by the Training Manager</w:t>
      </w:r>
    </w:p>
    <w:p w14:paraId="59C99379" w14:textId="6441448A" w:rsidR="00F44FEC" w:rsidRPr="00860594" w:rsidRDefault="00F44FEC" w:rsidP="00404C87">
      <w:pPr>
        <w:pStyle w:val="ListParagraph"/>
        <w:numPr>
          <w:ilvl w:val="0"/>
          <w:numId w:val="25"/>
        </w:numPr>
        <w:ind w:left="709" w:hanging="425"/>
        <w:jc w:val="both"/>
        <w:rPr>
          <w:rFonts w:cstheme="minorHAnsi"/>
          <w:sz w:val="22"/>
          <w:szCs w:val="22"/>
        </w:rPr>
      </w:pPr>
      <w:r w:rsidRPr="00860594">
        <w:rPr>
          <w:rFonts w:cstheme="minorHAnsi"/>
          <w:sz w:val="22"/>
          <w:szCs w:val="22"/>
        </w:rPr>
        <w:t>The c</w:t>
      </w:r>
      <w:r w:rsidR="007A0283" w:rsidRPr="00860594">
        <w:rPr>
          <w:rFonts w:cstheme="minorHAnsi"/>
          <w:sz w:val="22"/>
          <w:szCs w:val="22"/>
        </w:rPr>
        <w:t xml:space="preserve">omplainant/aggrieved person </w:t>
      </w:r>
      <w:r w:rsidRPr="00860594">
        <w:rPr>
          <w:rFonts w:cstheme="minorHAnsi"/>
          <w:sz w:val="22"/>
          <w:szCs w:val="22"/>
        </w:rPr>
        <w:t xml:space="preserve">shall be required to submit an appeal in writing within 3 working days of the </w:t>
      </w:r>
      <w:r w:rsidR="007A0283" w:rsidRPr="00860594">
        <w:rPr>
          <w:rFonts w:cstheme="minorHAnsi"/>
          <w:sz w:val="22"/>
          <w:szCs w:val="22"/>
        </w:rPr>
        <w:t xml:space="preserve">complaint/grievance </w:t>
      </w:r>
      <w:r w:rsidRPr="00860594">
        <w:rPr>
          <w:rFonts w:cstheme="minorHAnsi"/>
          <w:sz w:val="22"/>
          <w:szCs w:val="22"/>
        </w:rPr>
        <w:t xml:space="preserve">having </w:t>
      </w:r>
      <w:r w:rsidR="007A0283" w:rsidRPr="00860594">
        <w:rPr>
          <w:rFonts w:cstheme="minorHAnsi"/>
          <w:sz w:val="22"/>
          <w:szCs w:val="22"/>
        </w:rPr>
        <w:t>materialised</w:t>
      </w:r>
    </w:p>
    <w:p w14:paraId="010D6569" w14:textId="3C31628F" w:rsidR="00F44FEC" w:rsidRPr="00860594" w:rsidRDefault="00F44FEC" w:rsidP="00404C87">
      <w:pPr>
        <w:pStyle w:val="ListParagraph"/>
        <w:numPr>
          <w:ilvl w:val="0"/>
          <w:numId w:val="25"/>
        </w:numPr>
        <w:ind w:left="709" w:hanging="425"/>
        <w:jc w:val="both"/>
        <w:rPr>
          <w:rFonts w:cstheme="minorHAnsi"/>
          <w:sz w:val="22"/>
          <w:szCs w:val="22"/>
        </w:rPr>
      </w:pPr>
      <w:r w:rsidRPr="00860594">
        <w:rPr>
          <w:rFonts w:cstheme="minorHAnsi"/>
          <w:sz w:val="22"/>
          <w:szCs w:val="22"/>
        </w:rPr>
        <w:t xml:space="preserve">The Training Manager shall make consideration of the </w:t>
      </w:r>
      <w:r w:rsidR="007A0283" w:rsidRPr="00860594">
        <w:rPr>
          <w:rFonts w:cstheme="minorHAnsi"/>
          <w:sz w:val="22"/>
          <w:szCs w:val="22"/>
        </w:rPr>
        <w:t>complaint/grievance</w:t>
      </w:r>
      <w:r w:rsidRPr="00860594">
        <w:rPr>
          <w:rFonts w:cstheme="minorHAnsi"/>
          <w:sz w:val="22"/>
          <w:szCs w:val="22"/>
        </w:rPr>
        <w:t xml:space="preserve"> in line with </w:t>
      </w:r>
      <w:r w:rsidR="007A0283" w:rsidRPr="00860594">
        <w:rPr>
          <w:rFonts w:cstheme="minorHAnsi"/>
          <w:sz w:val="22"/>
          <w:szCs w:val="22"/>
        </w:rPr>
        <w:t>available information and investigate as necessary.</w:t>
      </w:r>
    </w:p>
    <w:p w14:paraId="5C9F8FCC" w14:textId="1DBA8E32" w:rsidR="00F44FEC" w:rsidRPr="00860594" w:rsidRDefault="00F44FEC" w:rsidP="00404C87">
      <w:pPr>
        <w:pStyle w:val="ListParagraph"/>
        <w:numPr>
          <w:ilvl w:val="0"/>
          <w:numId w:val="25"/>
        </w:numPr>
        <w:ind w:left="709" w:hanging="425"/>
        <w:jc w:val="both"/>
        <w:rPr>
          <w:rFonts w:cstheme="minorHAnsi"/>
          <w:sz w:val="22"/>
          <w:szCs w:val="22"/>
        </w:rPr>
      </w:pPr>
      <w:r w:rsidRPr="00860594">
        <w:rPr>
          <w:rFonts w:cstheme="minorHAnsi"/>
          <w:sz w:val="22"/>
          <w:szCs w:val="22"/>
        </w:rPr>
        <w:t xml:space="preserve">The Training Manager shall respond to the </w:t>
      </w:r>
      <w:r w:rsidR="007A0283" w:rsidRPr="00860594">
        <w:rPr>
          <w:rFonts w:cstheme="minorHAnsi"/>
          <w:sz w:val="22"/>
          <w:szCs w:val="22"/>
        </w:rPr>
        <w:t xml:space="preserve">complainant/aggrieved person </w:t>
      </w:r>
      <w:r w:rsidRPr="00860594">
        <w:rPr>
          <w:rFonts w:cstheme="minorHAnsi"/>
          <w:sz w:val="22"/>
          <w:szCs w:val="22"/>
        </w:rPr>
        <w:t>in writing</w:t>
      </w:r>
    </w:p>
    <w:p w14:paraId="7DA8007C" w14:textId="196C9A57" w:rsidR="00F44FEC" w:rsidRPr="00860594" w:rsidRDefault="00F44FEC" w:rsidP="00404C87">
      <w:pPr>
        <w:pStyle w:val="ListParagraph"/>
        <w:numPr>
          <w:ilvl w:val="0"/>
          <w:numId w:val="25"/>
        </w:numPr>
        <w:ind w:left="709" w:hanging="425"/>
        <w:jc w:val="both"/>
        <w:rPr>
          <w:rFonts w:cstheme="minorHAnsi"/>
          <w:sz w:val="22"/>
          <w:szCs w:val="22"/>
        </w:rPr>
      </w:pPr>
      <w:r w:rsidRPr="00860594">
        <w:rPr>
          <w:rFonts w:cstheme="minorHAnsi"/>
          <w:sz w:val="22"/>
          <w:szCs w:val="22"/>
        </w:rPr>
        <w:t xml:space="preserve">If the </w:t>
      </w:r>
      <w:r w:rsidR="007A0283" w:rsidRPr="00860594">
        <w:rPr>
          <w:rFonts w:cstheme="minorHAnsi"/>
          <w:sz w:val="22"/>
          <w:szCs w:val="22"/>
        </w:rPr>
        <w:t xml:space="preserve">complainant/aggrieved person </w:t>
      </w:r>
      <w:r w:rsidRPr="00860594">
        <w:rPr>
          <w:rFonts w:cstheme="minorHAnsi"/>
          <w:sz w:val="22"/>
          <w:szCs w:val="22"/>
        </w:rPr>
        <w:t xml:space="preserve">remains dissatisfied, the </w:t>
      </w:r>
      <w:r w:rsidR="007A0283" w:rsidRPr="00860594">
        <w:rPr>
          <w:rFonts w:cstheme="minorHAnsi"/>
          <w:sz w:val="22"/>
          <w:szCs w:val="22"/>
        </w:rPr>
        <w:t xml:space="preserve">individual </w:t>
      </w:r>
      <w:r w:rsidRPr="00860594">
        <w:rPr>
          <w:rFonts w:cstheme="minorHAnsi"/>
          <w:sz w:val="22"/>
          <w:szCs w:val="22"/>
        </w:rPr>
        <w:t xml:space="preserve">has the right to escalate the appeal to </w:t>
      </w:r>
      <w:r w:rsidR="00341DA4" w:rsidRPr="00860594">
        <w:rPr>
          <w:rFonts w:cstheme="minorHAnsi"/>
          <w:sz w:val="22"/>
          <w:szCs w:val="22"/>
        </w:rPr>
        <w:t>S</w:t>
      </w:r>
      <w:r w:rsidRPr="00860594">
        <w:rPr>
          <w:rFonts w:cstheme="minorHAnsi"/>
          <w:sz w:val="22"/>
          <w:szCs w:val="22"/>
        </w:rPr>
        <w:t>tep</w:t>
      </w:r>
      <w:r w:rsidR="00341DA4" w:rsidRPr="00860594">
        <w:rPr>
          <w:rFonts w:cstheme="minorHAnsi"/>
          <w:sz w:val="22"/>
          <w:szCs w:val="22"/>
        </w:rPr>
        <w:t xml:space="preserve"> </w:t>
      </w:r>
      <w:r w:rsidR="007A0283" w:rsidRPr="00860594">
        <w:rPr>
          <w:rFonts w:cstheme="minorHAnsi"/>
          <w:sz w:val="22"/>
          <w:szCs w:val="22"/>
        </w:rPr>
        <w:t>3</w:t>
      </w:r>
    </w:p>
    <w:p w14:paraId="60A1069A" w14:textId="4E97BE10" w:rsidR="00F44FEC" w:rsidRPr="00860594" w:rsidRDefault="00F44FEC" w:rsidP="00404C87">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3</w:t>
      </w:r>
    </w:p>
    <w:p w14:paraId="29F97403" w14:textId="2EE57235" w:rsidR="00F44FEC" w:rsidRPr="00860594" w:rsidRDefault="00F44FEC" w:rsidP="00404C87">
      <w:pPr>
        <w:pStyle w:val="ListParagraph"/>
        <w:numPr>
          <w:ilvl w:val="0"/>
          <w:numId w:val="26"/>
        </w:numPr>
        <w:ind w:left="709" w:hanging="425"/>
        <w:jc w:val="both"/>
        <w:rPr>
          <w:rFonts w:cstheme="minorHAnsi"/>
          <w:sz w:val="22"/>
          <w:szCs w:val="22"/>
        </w:rPr>
      </w:pPr>
      <w:r w:rsidRPr="00860594">
        <w:rPr>
          <w:rFonts w:cstheme="minorHAnsi"/>
          <w:sz w:val="22"/>
          <w:szCs w:val="22"/>
        </w:rPr>
        <w:t xml:space="preserve">The </w:t>
      </w:r>
      <w:r w:rsidR="00FD2895" w:rsidRPr="00860594">
        <w:rPr>
          <w:rFonts w:cstheme="minorHAnsi"/>
          <w:sz w:val="22"/>
          <w:szCs w:val="22"/>
        </w:rPr>
        <w:t xml:space="preserve">complaint /grievance </w:t>
      </w:r>
      <w:r w:rsidRPr="00860594">
        <w:rPr>
          <w:rFonts w:cstheme="minorHAnsi"/>
          <w:sz w:val="22"/>
          <w:szCs w:val="22"/>
        </w:rPr>
        <w:t>shall be handled by the Managing Director</w:t>
      </w:r>
    </w:p>
    <w:p w14:paraId="722459C0" w14:textId="61549D4E" w:rsidR="00F44FEC" w:rsidRPr="00860594" w:rsidRDefault="00F44FEC" w:rsidP="00404C87">
      <w:pPr>
        <w:pStyle w:val="ListParagraph"/>
        <w:numPr>
          <w:ilvl w:val="0"/>
          <w:numId w:val="26"/>
        </w:numPr>
        <w:ind w:left="709" w:hanging="425"/>
        <w:jc w:val="both"/>
        <w:rPr>
          <w:rFonts w:cstheme="minorHAnsi"/>
          <w:sz w:val="22"/>
          <w:szCs w:val="22"/>
        </w:rPr>
      </w:pPr>
      <w:r w:rsidRPr="00860594">
        <w:rPr>
          <w:rFonts w:cstheme="minorHAnsi"/>
          <w:sz w:val="22"/>
          <w:szCs w:val="22"/>
        </w:rPr>
        <w:t xml:space="preserve">The </w:t>
      </w:r>
      <w:r w:rsidR="00FD2895" w:rsidRPr="00860594">
        <w:rPr>
          <w:rFonts w:cstheme="minorHAnsi"/>
          <w:sz w:val="22"/>
          <w:szCs w:val="22"/>
        </w:rPr>
        <w:t xml:space="preserve">complainant/aggrieved person </w:t>
      </w:r>
      <w:r w:rsidRPr="00860594">
        <w:rPr>
          <w:rFonts w:cstheme="minorHAnsi"/>
          <w:sz w:val="22"/>
          <w:szCs w:val="22"/>
        </w:rPr>
        <w:t xml:space="preserve">shall be required to submit an appeal in writing within 7 working days of receiving </w:t>
      </w:r>
      <w:r w:rsidR="00FD2895" w:rsidRPr="00860594">
        <w:rPr>
          <w:rFonts w:cstheme="minorHAnsi"/>
          <w:sz w:val="22"/>
          <w:szCs w:val="22"/>
        </w:rPr>
        <w:t xml:space="preserve">the outcome </w:t>
      </w:r>
      <w:r w:rsidRPr="00860594">
        <w:rPr>
          <w:rFonts w:cstheme="minorHAnsi"/>
          <w:sz w:val="22"/>
          <w:szCs w:val="22"/>
        </w:rPr>
        <w:t>from the Training Manager</w:t>
      </w:r>
    </w:p>
    <w:p w14:paraId="3D2F4A06" w14:textId="3949EE61" w:rsidR="00F44FEC" w:rsidRPr="00860594" w:rsidRDefault="00F44FEC" w:rsidP="00404C87">
      <w:pPr>
        <w:pStyle w:val="ListParagraph"/>
        <w:numPr>
          <w:ilvl w:val="0"/>
          <w:numId w:val="26"/>
        </w:numPr>
        <w:ind w:left="709" w:hanging="425"/>
        <w:jc w:val="both"/>
        <w:rPr>
          <w:rFonts w:cstheme="minorHAnsi"/>
          <w:sz w:val="22"/>
          <w:szCs w:val="22"/>
        </w:rPr>
      </w:pPr>
      <w:r w:rsidRPr="00860594">
        <w:rPr>
          <w:rFonts w:cstheme="minorHAnsi"/>
          <w:sz w:val="22"/>
          <w:szCs w:val="22"/>
        </w:rPr>
        <w:t xml:space="preserve">The Managing Director shall convene a panel of suitably qualified and experienced independent personnel </w:t>
      </w:r>
      <w:proofErr w:type="gramStart"/>
      <w:r w:rsidR="00D801CD" w:rsidRPr="00860594">
        <w:rPr>
          <w:rFonts w:cstheme="minorHAnsi"/>
          <w:sz w:val="22"/>
          <w:szCs w:val="22"/>
        </w:rPr>
        <w:t>i.e.</w:t>
      </w:r>
      <w:proofErr w:type="gramEnd"/>
      <w:r w:rsidR="00D801CD" w:rsidRPr="00860594">
        <w:rPr>
          <w:rFonts w:cstheme="minorHAnsi"/>
          <w:sz w:val="22"/>
          <w:szCs w:val="22"/>
        </w:rPr>
        <w:t xml:space="preserve"> IV </w:t>
      </w:r>
      <w:r w:rsidRPr="00860594">
        <w:rPr>
          <w:rFonts w:cstheme="minorHAnsi"/>
          <w:sz w:val="22"/>
          <w:szCs w:val="22"/>
        </w:rPr>
        <w:t>to assist in reaching a final outcome</w:t>
      </w:r>
    </w:p>
    <w:p w14:paraId="67176CC9" w14:textId="77777777" w:rsidR="00341DA4" w:rsidRPr="00860594" w:rsidRDefault="00F44FEC" w:rsidP="00404C87">
      <w:pPr>
        <w:pStyle w:val="ListParagraph"/>
        <w:numPr>
          <w:ilvl w:val="0"/>
          <w:numId w:val="26"/>
        </w:numPr>
        <w:ind w:left="709" w:hanging="425"/>
        <w:jc w:val="both"/>
        <w:rPr>
          <w:rFonts w:cstheme="minorHAnsi"/>
          <w:sz w:val="22"/>
          <w:szCs w:val="22"/>
        </w:rPr>
      </w:pPr>
      <w:r w:rsidRPr="00860594">
        <w:rPr>
          <w:rFonts w:cstheme="minorHAnsi"/>
          <w:sz w:val="22"/>
          <w:szCs w:val="22"/>
        </w:rPr>
        <w:t>The final outcome will be completed and communicated to the candidate within 30 days of receipt of the Step 3 appeal</w:t>
      </w:r>
    </w:p>
    <w:p w14:paraId="27268281" w14:textId="1CFC155A" w:rsidR="00531E7F" w:rsidRPr="00860594" w:rsidRDefault="00531E7F" w:rsidP="003105D7">
      <w:pPr>
        <w:pStyle w:val="ListParagraph"/>
        <w:numPr>
          <w:ilvl w:val="0"/>
          <w:numId w:val="26"/>
        </w:numPr>
        <w:ind w:left="709" w:hanging="425"/>
        <w:jc w:val="both"/>
        <w:rPr>
          <w:sz w:val="22"/>
          <w:szCs w:val="22"/>
        </w:rPr>
      </w:pPr>
      <w:r w:rsidRPr="00860594">
        <w:rPr>
          <w:color w:val="000000" w:themeColor="text1"/>
          <w:sz w:val="22"/>
          <w:szCs w:val="22"/>
        </w:rPr>
        <w:t xml:space="preserve">Doctore On Track Training Services Ltd </w:t>
      </w:r>
      <w:r w:rsidR="00F44FEC" w:rsidRPr="00860594">
        <w:rPr>
          <w:sz w:val="22"/>
          <w:szCs w:val="22"/>
        </w:rPr>
        <w:t>recognise</w:t>
      </w:r>
      <w:r w:rsidR="00341DA4" w:rsidRPr="00860594">
        <w:rPr>
          <w:sz w:val="22"/>
          <w:szCs w:val="22"/>
        </w:rPr>
        <w:t>s</w:t>
      </w:r>
      <w:r w:rsidR="00F44FEC" w:rsidRPr="00860594">
        <w:rPr>
          <w:sz w:val="22"/>
          <w:szCs w:val="22"/>
        </w:rPr>
        <w:t xml:space="preserve"> that it is the right of the candidate </w:t>
      </w:r>
      <w:r w:rsidR="00FD2895" w:rsidRPr="00860594">
        <w:rPr>
          <w:sz w:val="22"/>
          <w:szCs w:val="22"/>
        </w:rPr>
        <w:t xml:space="preserve">or members of the public </w:t>
      </w:r>
      <w:r w:rsidR="00F44FEC" w:rsidRPr="00860594">
        <w:rPr>
          <w:sz w:val="22"/>
          <w:szCs w:val="22"/>
        </w:rPr>
        <w:t xml:space="preserve">to use the CIRAS system, NSAR or Network Rail to make direct complaints regarding </w:t>
      </w:r>
      <w:r w:rsidR="00FD2895" w:rsidRPr="00860594">
        <w:rPr>
          <w:sz w:val="22"/>
          <w:szCs w:val="22"/>
        </w:rPr>
        <w:t>unfair treatment or the training and assessment process.</w:t>
      </w:r>
    </w:p>
    <w:p w14:paraId="197F6837" w14:textId="0BB7770C" w:rsidR="00404C87" w:rsidRDefault="00404C87" w:rsidP="00404C87">
      <w:pPr>
        <w:pStyle w:val="Heading1"/>
        <w:pageBreakBefore/>
        <w:numPr>
          <w:ilvl w:val="0"/>
          <w:numId w:val="13"/>
        </w:numPr>
        <w:spacing w:after="120"/>
        <w:ind w:left="357" w:hanging="357"/>
        <w:jc w:val="both"/>
        <w:rPr>
          <w:b/>
          <w:bCs/>
          <w:color w:val="000000" w:themeColor="text1"/>
          <w:sz w:val="22"/>
          <w:szCs w:val="22"/>
        </w:rPr>
      </w:pPr>
      <w:r>
        <w:rPr>
          <w:b/>
          <w:bCs/>
          <w:color w:val="000000" w:themeColor="text1"/>
          <w:sz w:val="22"/>
          <w:szCs w:val="22"/>
        </w:rPr>
        <w:lastRenderedPageBreak/>
        <w:t>APPENDIX B</w:t>
      </w:r>
    </w:p>
    <w:p w14:paraId="47CDC78B" w14:textId="41366342" w:rsidR="00404C87" w:rsidRPr="00404C87" w:rsidRDefault="00404C87" w:rsidP="00404C87">
      <w:pPr>
        <w:pStyle w:val="Heading1"/>
        <w:spacing w:after="120"/>
        <w:jc w:val="both"/>
        <w:rPr>
          <w:b/>
          <w:bCs/>
          <w:color w:val="000000" w:themeColor="text1"/>
          <w:sz w:val="22"/>
          <w:szCs w:val="22"/>
        </w:rPr>
      </w:pPr>
      <w:r w:rsidRPr="00404C87">
        <w:rPr>
          <w:b/>
          <w:bCs/>
          <w:color w:val="000000" w:themeColor="text1"/>
          <w:sz w:val="22"/>
          <w:szCs w:val="22"/>
        </w:rPr>
        <w:t>PROCEDURE (</w:t>
      </w:r>
      <w:r>
        <w:rPr>
          <w:b/>
          <w:bCs/>
          <w:color w:val="000000" w:themeColor="text1"/>
          <w:sz w:val="22"/>
          <w:szCs w:val="22"/>
        </w:rPr>
        <w:t>SQA</w:t>
      </w:r>
      <w:r w:rsidRPr="00404C87">
        <w:rPr>
          <w:b/>
          <w:bCs/>
          <w:color w:val="000000" w:themeColor="text1"/>
          <w:sz w:val="22"/>
          <w:szCs w:val="22"/>
        </w:rPr>
        <w:t>)</w:t>
      </w:r>
    </w:p>
    <w:p w14:paraId="3A5521F1" w14:textId="6ABE4A84" w:rsidR="00531E7F" w:rsidRDefault="00531E7F" w:rsidP="00404C87">
      <w:pPr>
        <w:spacing w:after="120"/>
        <w:jc w:val="both"/>
        <w:rPr>
          <w:sz w:val="22"/>
          <w:szCs w:val="22"/>
        </w:rPr>
      </w:pPr>
      <w:r w:rsidRPr="00404C87">
        <w:rPr>
          <w:sz w:val="22"/>
          <w:szCs w:val="22"/>
        </w:rPr>
        <w:t>Centre Management recognises that there may be times when individuals feel aggrieved and may wish to complain about matters other than assessment decisions (which are handled through the appeals procedure). In these instances, the recognised complaints procedure is as actioned:</w:t>
      </w:r>
    </w:p>
    <w:p w14:paraId="5273F7B5" w14:textId="77777777" w:rsidR="00404C87" w:rsidRPr="00860594" w:rsidRDefault="00404C87" w:rsidP="00404C87">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1</w:t>
      </w:r>
    </w:p>
    <w:p w14:paraId="030BD14D" w14:textId="77777777" w:rsidR="00531E7F" w:rsidRPr="00860594" w:rsidRDefault="00531E7F" w:rsidP="00404C87">
      <w:pPr>
        <w:pStyle w:val="ListParagraph"/>
        <w:numPr>
          <w:ilvl w:val="0"/>
          <w:numId w:val="29"/>
        </w:numPr>
        <w:ind w:left="709" w:hanging="425"/>
        <w:jc w:val="both"/>
        <w:rPr>
          <w:rFonts w:cstheme="minorHAnsi"/>
          <w:color w:val="000000" w:themeColor="text1"/>
          <w:sz w:val="22"/>
          <w:szCs w:val="22"/>
        </w:rPr>
      </w:pPr>
      <w:r w:rsidRPr="00860594">
        <w:rPr>
          <w:rFonts w:cstheme="minorHAnsi"/>
          <w:color w:val="000000" w:themeColor="text1"/>
          <w:sz w:val="22"/>
          <w:szCs w:val="22"/>
        </w:rPr>
        <w:t>The complainant shall complete and return a `Notification of Complaint' form (Appendix 2) to the Centre Manager.</w:t>
      </w:r>
    </w:p>
    <w:p w14:paraId="1877507D" w14:textId="45F2B9FD" w:rsidR="00531E7F" w:rsidRPr="00860594" w:rsidRDefault="00531E7F" w:rsidP="00404C87">
      <w:pPr>
        <w:pStyle w:val="ListParagraph"/>
        <w:numPr>
          <w:ilvl w:val="0"/>
          <w:numId w:val="29"/>
        </w:numPr>
        <w:ind w:left="709" w:hanging="425"/>
        <w:jc w:val="both"/>
        <w:rPr>
          <w:rFonts w:cstheme="minorHAnsi"/>
          <w:color w:val="000000" w:themeColor="text1"/>
          <w:sz w:val="22"/>
          <w:szCs w:val="22"/>
        </w:rPr>
      </w:pPr>
      <w:r w:rsidRPr="00860594">
        <w:rPr>
          <w:rFonts w:cstheme="minorHAnsi"/>
          <w:color w:val="000000" w:themeColor="text1"/>
          <w:sz w:val="22"/>
          <w:szCs w:val="22"/>
        </w:rPr>
        <w:t>Receipt of the complaint will be acknowledged in writing within 2 working days.</w:t>
      </w:r>
    </w:p>
    <w:p w14:paraId="37C0112B" w14:textId="0FBF96FE" w:rsidR="00404C87" w:rsidRPr="00860594" w:rsidRDefault="00404C87" w:rsidP="00404C87">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2</w:t>
      </w:r>
    </w:p>
    <w:p w14:paraId="33AD942A" w14:textId="77777777" w:rsidR="00404C87" w:rsidRPr="00860594" w:rsidRDefault="00531E7F" w:rsidP="00032356">
      <w:pPr>
        <w:pStyle w:val="ListParagraph"/>
        <w:numPr>
          <w:ilvl w:val="0"/>
          <w:numId w:val="30"/>
        </w:numPr>
        <w:ind w:left="709" w:hanging="425"/>
        <w:jc w:val="both"/>
        <w:rPr>
          <w:rFonts w:cstheme="minorHAnsi"/>
          <w:color w:val="000000" w:themeColor="text1"/>
          <w:sz w:val="22"/>
          <w:szCs w:val="22"/>
        </w:rPr>
      </w:pPr>
      <w:r w:rsidRPr="00860594">
        <w:rPr>
          <w:rFonts w:cstheme="minorHAnsi"/>
          <w:color w:val="000000" w:themeColor="text1"/>
          <w:sz w:val="22"/>
          <w:szCs w:val="22"/>
        </w:rPr>
        <w:t xml:space="preserve">The complaint will be reviewed by the Centre Manager and the Managing Director. They will decide whether the nature of the complaint impacts on the quality standards of NVQ delivery or if it relates to other areas of the business which does not affect the assessment process. </w:t>
      </w:r>
    </w:p>
    <w:p w14:paraId="6C21CBFF" w14:textId="77777777" w:rsidR="00404C87" w:rsidRPr="00860594" w:rsidRDefault="00531E7F" w:rsidP="00032356">
      <w:pPr>
        <w:pStyle w:val="ListParagraph"/>
        <w:numPr>
          <w:ilvl w:val="0"/>
          <w:numId w:val="30"/>
        </w:numPr>
        <w:ind w:left="709" w:hanging="425"/>
        <w:jc w:val="both"/>
        <w:rPr>
          <w:rFonts w:cstheme="minorHAnsi"/>
          <w:color w:val="000000" w:themeColor="text1"/>
          <w:sz w:val="22"/>
          <w:szCs w:val="22"/>
        </w:rPr>
      </w:pPr>
      <w:r w:rsidRPr="00860594">
        <w:rPr>
          <w:rFonts w:cstheme="minorHAnsi"/>
          <w:color w:val="000000" w:themeColor="text1"/>
          <w:sz w:val="22"/>
          <w:szCs w:val="22"/>
        </w:rPr>
        <w:t xml:space="preserve">All attempts to resolve the complaint at this stage must take no longer than five working days from the date the complaint was received. </w:t>
      </w:r>
    </w:p>
    <w:p w14:paraId="1E40BE65" w14:textId="2519DC36" w:rsidR="00531E7F" w:rsidRPr="00860594" w:rsidRDefault="00531E7F" w:rsidP="00032356">
      <w:pPr>
        <w:pStyle w:val="ListParagraph"/>
        <w:numPr>
          <w:ilvl w:val="0"/>
          <w:numId w:val="30"/>
        </w:numPr>
        <w:ind w:left="709" w:hanging="425"/>
        <w:jc w:val="both"/>
        <w:rPr>
          <w:rFonts w:cstheme="minorHAnsi"/>
          <w:color w:val="000000" w:themeColor="text1"/>
          <w:sz w:val="22"/>
          <w:szCs w:val="22"/>
        </w:rPr>
      </w:pPr>
      <w:r w:rsidRPr="00860594">
        <w:rPr>
          <w:rFonts w:cstheme="minorHAnsi"/>
          <w:color w:val="000000" w:themeColor="text1"/>
          <w:sz w:val="22"/>
          <w:szCs w:val="22"/>
        </w:rPr>
        <w:t>In exceptional circumstances, where there are clear and justifiable reasons for doing so, an extension be agreed with the candidate and must take no longer than ten working days from the date the complaint was received.</w:t>
      </w:r>
    </w:p>
    <w:p w14:paraId="4F169322" w14:textId="77777777" w:rsidR="00404C87" w:rsidRPr="00860594" w:rsidRDefault="00531E7F" w:rsidP="00032356">
      <w:pPr>
        <w:pStyle w:val="ListParagraph"/>
        <w:numPr>
          <w:ilvl w:val="0"/>
          <w:numId w:val="30"/>
        </w:numPr>
        <w:ind w:left="709" w:hanging="425"/>
        <w:jc w:val="both"/>
        <w:rPr>
          <w:rFonts w:cstheme="minorHAnsi"/>
          <w:color w:val="000000" w:themeColor="text1"/>
          <w:sz w:val="22"/>
          <w:szCs w:val="22"/>
        </w:rPr>
      </w:pPr>
      <w:r w:rsidRPr="00860594">
        <w:rPr>
          <w:rFonts w:cstheme="minorHAnsi"/>
          <w:color w:val="000000" w:themeColor="text1"/>
          <w:sz w:val="22"/>
          <w:szCs w:val="22"/>
        </w:rPr>
        <w:t xml:space="preserve">If the complaint is of complex nature, the Centre Manager and the Managing Director will deal with the complaint accordingly. </w:t>
      </w:r>
    </w:p>
    <w:p w14:paraId="621F6E49" w14:textId="30175166" w:rsidR="00404C87" w:rsidRPr="00860594" w:rsidRDefault="00531E7F" w:rsidP="00032356">
      <w:pPr>
        <w:pStyle w:val="ListParagraph"/>
        <w:numPr>
          <w:ilvl w:val="0"/>
          <w:numId w:val="30"/>
        </w:numPr>
        <w:ind w:left="709" w:hanging="425"/>
        <w:jc w:val="both"/>
        <w:rPr>
          <w:rFonts w:cstheme="minorHAnsi"/>
          <w:color w:val="000000" w:themeColor="text1"/>
          <w:sz w:val="22"/>
          <w:szCs w:val="22"/>
        </w:rPr>
      </w:pPr>
      <w:r w:rsidRPr="00860594">
        <w:rPr>
          <w:rFonts w:cstheme="minorHAnsi"/>
          <w:color w:val="000000" w:themeColor="text1"/>
          <w:sz w:val="22"/>
          <w:szCs w:val="22"/>
        </w:rPr>
        <w:t xml:space="preserve">Those involved in the complaint will have the right to attend any scheduled meetings to express their views in person. </w:t>
      </w:r>
    </w:p>
    <w:p w14:paraId="6FCEFF89" w14:textId="48B597EF" w:rsidR="00032356" w:rsidRPr="00860594" w:rsidRDefault="00032356" w:rsidP="00032356">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3</w:t>
      </w:r>
    </w:p>
    <w:p w14:paraId="05ED931F" w14:textId="77777777" w:rsidR="00032356" w:rsidRPr="00860594" w:rsidRDefault="00531E7F" w:rsidP="00032356">
      <w:pPr>
        <w:pStyle w:val="ListParagraph"/>
        <w:numPr>
          <w:ilvl w:val="0"/>
          <w:numId w:val="31"/>
        </w:numPr>
        <w:ind w:left="709" w:hanging="425"/>
        <w:jc w:val="both"/>
        <w:rPr>
          <w:rFonts w:cstheme="minorHAnsi"/>
          <w:color w:val="000000" w:themeColor="text1"/>
          <w:sz w:val="22"/>
          <w:szCs w:val="22"/>
        </w:rPr>
      </w:pPr>
      <w:r w:rsidRPr="00860594">
        <w:rPr>
          <w:rFonts w:cstheme="minorHAnsi"/>
          <w:color w:val="000000" w:themeColor="text1"/>
          <w:sz w:val="22"/>
          <w:szCs w:val="22"/>
        </w:rPr>
        <w:t xml:space="preserve">The Centre shall provide a response to the complaint as soon as possible but no later than 20 working days from the time the complaint was received for investigation. </w:t>
      </w:r>
    </w:p>
    <w:p w14:paraId="66AD1CAB" w14:textId="0631C9A2" w:rsidR="00531E7F" w:rsidRPr="00860594" w:rsidRDefault="00531E7F" w:rsidP="00032356">
      <w:pPr>
        <w:pStyle w:val="ListParagraph"/>
        <w:numPr>
          <w:ilvl w:val="0"/>
          <w:numId w:val="31"/>
        </w:numPr>
        <w:ind w:left="709" w:hanging="425"/>
        <w:jc w:val="both"/>
        <w:rPr>
          <w:rFonts w:cstheme="minorHAnsi"/>
          <w:color w:val="000000" w:themeColor="text1"/>
          <w:sz w:val="22"/>
          <w:szCs w:val="22"/>
        </w:rPr>
      </w:pPr>
      <w:r w:rsidRPr="00860594">
        <w:rPr>
          <w:rFonts w:cstheme="minorHAnsi"/>
          <w:color w:val="000000" w:themeColor="text1"/>
          <w:sz w:val="22"/>
          <w:szCs w:val="22"/>
        </w:rPr>
        <w:t xml:space="preserve">There may occasionally be cases where it becomes apparent that it will not be possible to provide a full response in 20 days. As soon as this is known, a revised target response date should be agreed between the candidate and the Centre Manager. </w:t>
      </w:r>
    </w:p>
    <w:p w14:paraId="6B11FD0E" w14:textId="4669C2B4" w:rsidR="00032356" w:rsidRPr="00860594" w:rsidRDefault="00032356" w:rsidP="00032356">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4</w:t>
      </w:r>
    </w:p>
    <w:p w14:paraId="00B53DA4" w14:textId="77777777" w:rsidR="00531E7F" w:rsidRPr="00860594" w:rsidRDefault="00531E7F" w:rsidP="00032356">
      <w:pPr>
        <w:pStyle w:val="ListParagraph"/>
        <w:numPr>
          <w:ilvl w:val="0"/>
          <w:numId w:val="32"/>
        </w:numPr>
        <w:ind w:left="709" w:hanging="425"/>
        <w:jc w:val="both"/>
        <w:rPr>
          <w:rFonts w:cstheme="minorHAnsi"/>
          <w:color w:val="000000" w:themeColor="text1"/>
          <w:sz w:val="22"/>
          <w:szCs w:val="22"/>
        </w:rPr>
      </w:pPr>
      <w:r w:rsidRPr="00860594">
        <w:rPr>
          <w:rFonts w:cstheme="minorHAnsi"/>
          <w:color w:val="000000" w:themeColor="text1"/>
          <w:sz w:val="22"/>
          <w:szCs w:val="22"/>
        </w:rPr>
        <w:t>If the complaint cannot be satisfactorily resolved by the Centre Manager and the Managing Director the candidate will be advised of the most appropriate course of action.</w:t>
      </w:r>
    </w:p>
    <w:p w14:paraId="61DAFF57" w14:textId="33C06BF8" w:rsidR="00F90346" w:rsidRDefault="00531E7F" w:rsidP="00032356">
      <w:pPr>
        <w:pStyle w:val="ListParagraph"/>
        <w:numPr>
          <w:ilvl w:val="0"/>
          <w:numId w:val="32"/>
        </w:numPr>
        <w:ind w:left="709" w:hanging="425"/>
        <w:jc w:val="both"/>
        <w:rPr>
          <w:rFonts w:cstheme="minorHAnsi"/>
          <w:color w:val="000000" w:themeColor="text1"/>
          <w:sz w:val="22"/>
          <w:szCs w:val="22"/>
        </w:rPr>
      </w:pPr>
      <w:r w:rsidRPr="00860594">
        <w:rPr>
          <w:rFonts w:cstheme="minorHAnsi"/>
          <w:color w:val="000000" w:themeColor="text1"/>
          <w:sz w:val="22"/>
          <w:szCs w:val="22"/>
        </w:rPr>
        <w:t>Candidates can complain to the Awarding body and or the regulator (for regulated qualifications) after they have exhausted the Centres complaints procedure.</w:t>
      </w:r>
    </w:p>
    <w:p w14:paraId="77FAC7A8" w14:textId="77777777" w:rsidR="00F90346" w:rsidRDefault="00F90346">
      <w:pPr>
        <w:rPr>
          <w:rFonts w:cstheme="minorHAnsi"/>
          <w:color w:val="000000" w:themeColor="text1"/>
          <w:sz w:val="22"/>
          <w:szCs w:val="22"/>
        </w:rPr>
      </w:pPr>
      <w:r>
        <w:rPr>
          <w:rFonts w:cstheme="minorHAnsi"/>
          <w:color w:val="000000" w:themeColor="text1"/>
          <w:sz w:val="22"/>
          <w:szCs w:val="22"/>
        </w:rPr>
        <w:br w:type="page"/>
      </w:r>
    </w:p>
    <w:p w14:paraId="3DDF1847" w14:textId="13339233" w:rsidR="00F90346" w:rsidRDefault="00F90346" w:rsidP="00F90346">
      <w:pPr>
        <w:pStyle w:val="Heading1"/>
        <w:pageBreakBefore/>
        <w:numPr>
          <w:ilvl w:val="0"/>
          <w:numId w:val="13"/>
        </w:numPr>
        <w:spacing w:after="120"/>
        <w:ind w:left="357" w:hanging="357"/>
        <w:jc w:val="both"/>
        <w:rPr>
          <w:b/>
          <w:bCs/>
          <w:color w:val="000000" w:themeColor="text1"/>
          <w:sz w:val="22"/>
          <w:szCs w:val="22"/>
        </w:rPr>
      </w:pPr>
      <w:r>
        <w:rPr>
          <w:b/>
          <w:bCs/>
          <w:color w:val="000000" w:themeColor="text1"/>
          <w:sz w:val="22"/>
          <w:szCs w:val="22"/>
        </w:rPr>
        <w:lastRenderedPageBreak/>
        <w:t xml:space="preserve">APPENDIX </w:t>
      </w:r>
      <w:r>
        <w:rPr>
          <w:b/>
          <w:bCs/>
          <w:color w:val="000000" w:themeColor="text1"/>
          <w:sz w:val="22"/>
          <w:szCs w:val="22"/>
        </w:rPr>
        <w:t>C</w:t>
      </w:r>
    </w:p>
    <w:p w14:paraId="6BADF914" w14:textId="3F5DB9CC" w:rsidR="00F90346" w:rsidRPr="00404C87" w:rsidRDefault="00F90346" w:rsidP="00F90346">
      <w:pPr>
        <w:pStyle w:val="Heading1"/>
        <w:spacing w:after="120"/>
        <w:jc w:val="both"/>
        <w:rPr>
          <w:b/>
          <w:bCs/>
          <w:color w:val="000000" w:themeColor="text1"/>
          <w:sz w:val="22"/>
          <w:szCs w:val="22"/>
        </w:rPr>
      </w:pPr>
      <w:r w:rsidRPr="00404C87">
        <w:rPr>
          <w:b/>
          <w:bCs/>
          <w:color w:val="000000" w:themeColor="text1"/>
          <w:sz w:val="22"/>
          <w:szCs w:val="22"/>
        </w:rPr>
        <w:t>PROCEDURE (</w:t>
      </w:r>
      <w:r>
        <w:rPr>
          <w:b/>
          <w:bCs/>
          <w:color w:val="000000" w:themeColor="text1"/>
          <w:sz w:val="22"/>
          <w:szCs w:val="22"/>
        </w:rPr>
        <w:t>CPCS/NPORS</w:t>
      </w:r>
      <w:r w:rsidRPr="00404C87">
        <w:rPr>
          <w:b/>
          <w:bCs/>
          <w:color w:val="000000" w:themeColor="text1"/>
          <w:sz w:val="22"/>
          <w:szCs w:val="22"/>
        </w:rPr>
        <w:t>)</w:t>
      </w:r>
    </w:p>
    <w:p w14:paraId="02830715" w14:textId="77777777" w:rsidR="00F90346" w:rsidRPr="00404C87" w:rsidRDefault="00F90346" w:rsidP="00F90346">
      <w:pPr>
        <w:spacing w:after="120"/>
        <w:jc w:val="both"/>
        <w:rPr>
          <w:sz w:val="22"/>
          <w:szCs w:val="22"/>
        </w:rPr>
      </w:pPr>
      <w:r w:rsidRPr="00404C87">
        <w:rPr>
          <w:sz w:val="22"/>
          <w:szCs w:val="22"/>
        </w:rPr>
        <w:t>This process shall be:</w:t>
      </w:r>
    </w:p>
    <w:p w14:paraId="77B358CA" w14:textId="3F3DF085" w:rsidR="00F90346" w:rsidRPr="00404C87" w:rsidRDefault="00F90346" w:rsidP="00F90346">
      <w:pPr>
        <w:pStyle w:val="ListParagraph"/>
        <w:numPr>
          <w:ilvl w:val="0"/>
          <w:numId w:val="28"/>
        </w:numPr>
        <w:spacing w:after="60"/>
        <w:ind w:left="714" w:hanging="357"/>
        <w:contextualSpacing w:val="0"/>
        <w:jc w:val="both"/>
        <w:rPr>
          <w:sz w:val="22"/>
          <w:szCs w:val="22"/>
        </w:rPr>
      </w:pPr>
      <w:r>
        <w:rPr>
          <w:sz w:val="22"/>
          <w:szCs w:val="22"/>
        </w:rPr>
        <w:t xml:space="preserve">Briefed </w:t>
      </w:r>
      <w:r w:rsidRPr="00404C87">
        <w:rPr>
          <w:sz w:val="22"/>
          <w:szCs w:val="22"/>
        </w:rPr>
        <w:t xml:space="preserve">to all candidates prior to any course or assessment event as part of the </w:t>
      </w:r>
      <w:r>
        <w:rPr>
          <w:sz w:val="22"/>
          <w:szCs w:val="22"/>
        </w:rPr>
        <w:t>Induction</w:t>
      </w:r>
    </w:p>
    <w:p w14:paraId="6E32B695" w14:textId="77777777" w:rsidR="00F90346" w:rsidRPr="00404C87" w:rsidRDefault="00F90346" w:rsidP="00F90346">
      <w:pPr>
        <w:pStyle w:val="ListParagraph"/>
        <w:numPr>
          <w:ilvl w:val="0"/>
          <w:numId w:val="28"/>
        </w:numPr>
        <w:spacing w:after="60"/>
        <w:ind w:left="714" w:hanging="357"/>
        <w:contextualSpacing w:val="0"/>
        <w:jc w:val="both"/>
        <w:rPr>
          <w:sz w:val="22"/>
          <w:szCs w:val="22"/>
        </w:rPr>
      </w:pPr>
      <w:r w:rsidRPr="00404C87">
        <w:rPr>
          <w:sz w:val="22"/>
          <w:szCs w:val="22"/>
        </w:rPr>
        <w:t>be displayed at the training location</w:t>
      </w:r>
    </w:p>
    <w:p w14:paraId="2A9371CF" w14:textId="5C905115" w:rsidR="00F90346" w:rsidRDefault="00F90346" w:rsidP="00F90346">
      <w:pPr>
        <w:pStyle w:val="ListParagraph"/>
        <w:numPr>
          <w:ilvl w:val="0"/>
          <w:numId w:val="28"/>
        </w:numPr>
        <w:spacing w:after="60"/>
        <w:ind w:left="714" w:hanging="357"/>
        <w:contextualSpacing w:val="0"/>
        <w:jc w:val="both"/>
        <w:rPr>
          <w:sz w:val="22"/>
          <w:szCs w:val="22"/>
        </w:rPr>
      </w:pPr>
      <w:r w:rsidRPr="00404C87">
        <w:rPr>
          <w:sz w:val="22"/>
          <w:szCs w:val="22"/>
        </w:rPr>
        <w:t>made available to any member of the public upon request</w:t>
      </w:r>
    </w:p>
    <w:p w14:paraId="27838ABE" w14:textId="77777777" w:rsidR="00F90346" w:rsidRPr="00F90346" w:rsidRDefault="00F90346" w:rsidP="00F90346">
      <w:pPr>
        <w:spacing w:after="60"/>
        <w:jc w:val="both"/>
        <w:rPr>
          <w:sz w:val="22"/>
          <w:szCs w:val="22"/>
        </w:rPr>
      </w:pPr>
    </w:p>
    <w:p w14:paraId="7581D974" w14:textId="59FEAA03" w:rsidR="00F90346" w:rsidRDefault="00F90346" w:rsidP="00F90346">
      <w:pPr>
        <w:spacing w:after="120"/>
        <w:jc w:val="both"/>
        <w:rPr>
          <w:sz w:val="22"/>
          <w:szCs w:val="22"/>
        </w:rPr>
      </w:pPr>
      <w:r w:rsidRPr="00404C87">
        <w:rPr>
          <w:sz w:val="22"/>
          <w:szCs w:val="22"/>
        </w:rPr>
        <w:t>Upon completion of all training and assessments, candidates shall have opportunity to express their comments on the training and assessment event including any areas for improvements by completing a Course Review Feedback Questionnaire</w:t>
      </w:r>
      <w:r>
        <w:rPr>
          <w:sz w:val="22"/>
          <w:szCs w:val="22"/>
        </w:rPr>
        <w:t xml:space="preserve">. </w:t>
      </w:r>
      <w:r w:rsidRPr="00404C87">
        <w:rPr>
          <w:sz w:val="22"/>
          <w:szCs w:val="22"/>
        </w:rPr>
        <w:t>For all minor complaints and grievances, the Course Review Feedback Questionnaire shall be the normal route for registering a complaint/grievance.</w:t>
      </w:r>
    </w:p>
    <w:p w14:paraId="11802D61" w14:textId="1D0D1511" w:rsidR="00F90346" w:rsidRPr="00CD7ED9" w:rsidRDefault="00F90346" w:rsidP="00CD7ED9">
      <w:pPr>
        <w:pStyle w:val="NormalWeb"/>
        <w:rPr>
          <w:rFonts w:asciiTheme="minorHAnsi" w:eastAsiaTheme="minorHAnsi" w:hAnsiTheme="minorHAnsi" w:cstheme="minorBidi"/>
          <w:sz w:val="22"/>
          <w:szCs w:val="22"/>
          <w:lang w:eastAsia="en-US"/>
        </w:rPr>
      </w:pPr>
      <w:r w:rsidRPr="00F90346">
        <w:rPr>
          <w:rFonts w:asciiTheme="minorHAnsi" w:eastAsiaTheme="minorHAnsi" w:hAnsiTheme="minorHAnsi" w:cstheme="minorBidi"/>
          <w:sz w:val="22"/>
          <w:szCs w:val="22"/>
          <w:lang w:eastAsia="en-US"/>
        </w:rPr>
        <w:t>If your appeal is against the outcome of a CPCS</w:t>
      </w:r>
      <w:r w:rsidR="00CD7ED9">
        <w:rPr>
          <w:rFonts w:asciiTheme="minorHAnsi" w:eastAsiaTheme="minorHAnsi" w:hAnsiTheme="minorHAnsi" w:cstheme="minorBidi"/>
          <w:sz w:val="22"/>
          <w:szCs w:val="22"/>
          <w:lang w:eastAsia="en-US"/>
        </w:rPr>
        <w:t>/NPORS</w:t>
      </w:r>
      <w:r w:rsidRPr="00F90346">
        <w:rPr>
          <w:rFonts w:asciiTheme="minorHAnsi" w:eastAsiaTheme="minorHAnsi" w:hAnsiTheme="minorHAnsi" w:cstheme="minorBidi"/>
          <w:sz w:val="22"/>
          <w:szCs w:val="22"/>
          <w:lang w:eastAsia="en-US"/>
        </w:rPr>
        <w:t xml:space="preserve"> Technical Test or On-site Assessment, please in the first instance contact the CPCS</w:t>
      </w:r>
      <w:r w:rsidR="00CD7ED9">
        <w:rPr>
          <w:rFonts w:asciiTheme="minorHAnsi" w:eastAsiaTheme="minorHAnsi" w:hAnsiTheme="minorHAnsi" w:cstheme="minorBidi"/>
          <w:sz w:val="22"/>
          <w:szCs w:val="22"/>
          <w:lang w:eastAsia="en-US"/>
        </w:rPr>
        <w:t>/NPORS</w:t>
      </w:r>
      <w:r w:rsidRPr="00F90346">
        <w:rPr>
          <w:rFonts w:asciiTheme="minorHAnsi" w:eastAsiaTheme="minorHAnsi" w:hAnsiTheme="minorHAnsi" w:cstheme="minorBidi"/>
          <w:sz w:val="22"/>
          <w:szCs w:val="22"/>
          <w:lang w:eastAsia="en-US"/>
        </w:rPr>
        <w:t xml:space="preserve"> Accredited Centre where the CPCS</w:t>
      </w:r>
      <w:r w:rsidR="00CD7ED9">
        <w:rPr>
          <w:rFonts w:asciiTheme="minorHAnsi" w:eastAsiaTheme="minorHAnsi" w:hAnsiTheme="minorHAnsi" w:cstheme="minorBidi"/>
          <w:sz w:val="22"/>
          <w:szCs w:val="22"/>
          <w:lang w:eastAsia="en-US"/>
        </w:rPr>
        <w:t>/NPORS</w:t>
      </w:r>
      <w:r w:rsidRPr="00F90346">
        <w:rPr>
          <w:rFonts w:asciiTheme="minorHAnsi" w:eastAsiaTheme="minorHAnsi" w:hAnsiTheme="minorHAnsi" w:cstheme="minorBidi"/>
          <w:sz w:val="22"/>
          <w:szCs w:val="22"/>
          <w:lang w:eastAsia="en-US"/>
        </w:rPr>
        <w:t xml:space="preserve"> Technical Test or On-site Assessment was </w:t>
      </w:r>
      <w:r w:rsidR="00CD7ED9" w:rsidRPr="00F90346">
        <w:rPr>
          <w:rFonts w:asciiTheme="minorHAnsi" w:eastAsiaTheme="minorHAnsi" w:hAnsiTheme="minorHAnsi" w:cstheme="minorBidi"/>
          <w:sz w:val="22"/>
          <w:szCs w:val="22"/>
          <w:lang w:eastAsia="en-US"/>
        </w:rPr>
        <w:t>undertaken,</w:t>
      </w:r>
      <w:r w:rsidR="00CD7ED9">
        <w:rPr>
          <w:rFonts w:asciiTheme="minorHAnsi" w:eastAsiaTheme="minorHAnsi" w:hAnsiTheme="minorHAnsi" w:cstheme="minorBidi"/>
          <w:sz w:val="22"/>
          <w:szCs w:val="22"/>
          <w:lang w:eastAsia="en-US"/>
        </w:rPr>
        <w:t xml:space="preserve"> and the</w:t>
      </w:r>
      <w:r w:rsidRPr="00CD7ED9">
        <w:rPr>
          <w:rFonts w:asciiTheme="minorHAnsi" w:eastAsiaTheme="minorHAnsi" w:hAnsiTheme="minorHAnsi" w:cstheme="minorBidi"/>
          <w:sz w:val="22"/>
          <w:szCs w:val="22"/>
          <w:lang w:eastAsia="en-US"/>
        </w:rPr>
        <w:t xml:space="preserve"> following steps shall be </w:t>
      </w:r>
      <w:r w:rsidR="00CD7ED9">
        <w:rPr>
          <w:rFonts w:asciiTheme="minorHAnsi" w:eastAsiaTheme="minorHAnsi" w:hAnsiTheme="minorHAnsi" w:cstheme="minorBidi"/>
          <w:sz w:val="22"/>
          <w:szCs w:val="22"/>
          <w:lang w:eastAsia="en-US"/>
        </w:rPr>
        <w:t>initiated</w:t>
      </w:r>
      <w:r w:rsidRPr="00CD7ED9">
        <w:rPr>
          <w:rFonts w:asciiTheme="minorHAnsi" w:eastAsiaTheme="minorHAnsi" w:hAnsiTheme="minorHAnsi" w:cstheme="minorBidi"/>
          <w:sz w:val="22"/>
          <w:szCs w:val="22"/>
          <w:lang w:eastAsia="en-US"/>
        </w:rPr>
        <w:t>:</w:t>
      </w:r>
    </w:p>
    <w:p w14:paraId="7D59ADFD" w14:textId="77777777" w:rsidR="00F90346" w:rsidRPr="00860594" w:rsidRDefault="00F90346" w:rsidP="00F90346">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1</w:t>
      </w:r>
    </w:p>
    <w:p w14:paraId="7474B53F" w14:textId="5203038C" w:rsidR="00F90346" w:rsidRPr="00860594" w:rsidRDefault="00F90346" w:rsidP="00CD7ED9">
      <w:pPr>
        <w:pStyle w:val="ListParagraph"/>
        <w:numPr>
          <w:ilvl w:val="0"/>
          <w:numId w:val="34"/>
        </w:numPr>
        <w:jc w:val="both"/>
        <w:rPr>
          <w:rFonts w:cstheme="minorHAnsi"/>
          <w:sz w:val="22"/>
          <w:szCs w:val="22"/>
        </w:rPr>
      </w:pPr>
      <w:r w:rsidRPr="00860594">
        <w:rPr>
          <w:rFonts w:cstheme="minorHAnsi"/>
          <w:sz w:val="22"/>
          <w:szCs w:val="22"/>
        </w:rPr>
        <w:t xml:space="preserve">The candidate shall inform the </w:t>
      </w:r>
      <w:r w:rsidR="00CD7ED9">
        <w:rPr>
          <w:rFonts w:cstheme="minorHAnsi"/>
          <w:sz w:val="22"/>
          <w:szCs w:val="22"/>
        </w:rPr>
        <w:t xml:space="preserve">CPCS/NPORS Accredited Centre </w:t>
      </w:r>
      <w:r w:rsidRPr="00860594">
        <w:rPr>
          <w:rFonts w:cstheme="minorHAnsi"/>
          <w:sz w:val="22"/>
          <w:szCs w:val="22"/>
        </w:rPr>
        <w:t>that they wish to make a complaint/grievance. Members of the public shall register their complaint /grievance with office personnel.</w:t>
      </w:r>
    </w:p>
    <w:p w14:paraId="6C5461AF" w14:textId="77777777" w:rsidR="00F90346" w:rsidRPr="00860594" w:rsidRDefault="00F90346" w:rsidP="00F90346">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2</w:t>
      </w:r>
    </w:p>
    <w:p w14:paraId="26143F16" w14:textId="77777777" w:rsidR="00CD7ED9" w:rsidRDefault="00F90346" w:rsidP="00CD7ED9">
      <w:pPr>
        <w:pStyle w:val="ListParagraph"/>
        <w:numPr>
          <w:ilvl w:val="0"/>
          <w:numId w:val="34"/>
        </w:numPr>
        <w:jc w:val="both"/>
        <w:rPr>
          <w:rFonts w:cstheme="minorHAnsi"/>
          <w:sz w:val="22"/>
          <w:szCs w:val="22"/>
        </w:rPr>
      </w:pPr>
      <w:r w:rsidRPr="00860594">
        <w:rPr>
          <w:rFonts w:cstheme="minorHAnsi"/>
          <w:sz w:val="22"/>
          <w:szCs w:val="22"/>
        </w:rPr>
        <w:t>The complaint/grievance shall be handled by the Training Manager</w:t>
      </w:r>
    </w:p>
    <w:p w14:paraId="083C6799" w14:textId="77777777" w:rsidR="00CD7ED9" w:rsidRDefault="00F90346" w:rsidP="00CD7ED9">
      <w:pPr>
        <w:pStyle w:val="ListParagraph"/>
        <w:numPr>
          <w:ilvl w:val="0"/>
          <w:numId w:val="34"/>
        </w:numPr>
        <w:jc w:val="both"/>
        <w:rPr>
          <w:rFonts w:cstheme="minorHAnsi"/>
          <w:sz w:val="22"/>
          <w:szCs w:val="22"/>
        </w:rPr>
      </w:pPr>
      <w:r w:rsidRPr="00CD7ED9">
        <w:rPr>
          <w:rFonts w:cstheme="minorHAnsi"/>
          <w:sz w:val="22"/>
          <w:szCs w:val="22"/>
        </w:rPr>
        <w:t>The complainant/aggrieved person shall be required to submit an appeal in writing within 3 working days of the complaint/grievance having materialised</w:t>
      </w:r>
    </w:p>
    <w:p w14:paraId="69A9CF75" w14:textId="77777777" w:rsidR="00CD7ED9" w:rsidRDefault="00F90346" w:rsidP="00CD7ED9">
      <w:pPr>
        <w:pStyle w:val="ListParagraph"/>
        <w:numPr>
          <w:ilvl w:val="0"/>
          <w:numId w:val="34"/>
        </w:numPr>
        <w:jc w:val="both"/>
        <w:rPr>
          <w:rFonts w:cstheme="minorHAnsi"/>
          <w:sz w:val="22"/>
          <w:szCs w:val="22"/>
        </w:rPr>
      </w:pPr>
      <w:r w:rsidRPr="00CD7ED9">
        <w:rPr>
          <w:rFonts w:cstheme="minorHAnsi"/>
          <w:sz w:val="22"/>
          <w:szCs w:val="22"/>
        </w:rPr>
        <w:t>The Training Manager shall make consideration of the complaint/grievance in line with available information and investigate as necessary.</w:t>
      </w:r>
    </w:p>
    <w:p w14:paraId="393B2EBE" w14:textId="55B89B3F" w:rsidR="00CD7ED9" w:rsidRDefault="00F90346" w:rsidP="00CD7ED9">
      <w:pPr>
        <w:pStyle w:val="ListParagraph"/>
        <w:numPr>
          <w:ilvl w:val="0"/>
          <w:numId w:val="34"/>
        </w:numPr>
        <w:jc w:val="both"/>
        <w:rPr>
          <w:rFonts w:cstheme="minorHAnsi"/>
          <w:sz w:val="22"/>
          <w:szCs w:val="22"/>
        </w:rPr>
      </w:pPr>
      <w:r w:rsidRPr="00CD7ED9">
        <w:rPr>
          <w:rFonts w:cstheme="minorHAnsi"/>
          <w:sz w:val="22"/>
          <w:szCs w:val="22"/>
        </w:rPr>
        <w:t>The Training Manager shall respond to the complainant/aggrieved person in writing</w:t>
      </w:r>
      <w:r w:rsidR="00CD7ED9">
        <w:rPr>
          <w:rFonts w:cstheme="minorHAnsi"/>
          <w:sz w:val="22"/>
          <w:szCs w:val="22"/>
        </w:rPr>
        <w:t xml:space="preserve"> within 10 working days</w:t>
      </w:r>
    </w:p>
    <w:p w14:paraId="18550F87" w14:textId="21F0DDEF" w:rsidR="00F90346" w:rsidRPr="00CD7ED9" w:rsidRDefault="00CD7ED9" w:rsidP="00CD7ED9">
      <w:pPr>
        <w:pStyle w:val="ListParagraph"/>
        <w:numPr>
          <w:ilvl w:val="0"/>
          <w:numId w:val="34"/>
        </w:numPr>
        <w:jc w:val="both"/>
        <w:rPr>
          <w:rFonts w:cstheme="minorHAnsi"/>
          <w:sz w:val="22"/>
          <w:szCs w:val="22"/>
        </w:rPr>
      </w:pPr>
      <w:r>
        <w:rPr>
          <w:rFonts w:cstheme="minorHAnsi"/>
          <w:sz w:val="22"/>
          <w:szCs w:val="22"/>
        </w:rPr>
        <w:t>I</w:t>
      </w:r>
      <w:r w:rsidR="00F90346" w:rsidRPr="00CD7ED9">
        <w:rPr>
          <w:rFonts w:cstheme="minorHAnsi"/>
          <w:sz w:val="22"/>
          <w:szCs w:val="22"/>
        </w:rPr>
        <w:t xml:space="preserve">f the complainant/aggrieved person remains dissatisfied, the individual has the right to escalate the appeal to </w:t>
      </w:r>
      <w:r>
        <w:rPr>
          <w:rFonts w:cstheme="minorHAnsi"/>
          <w:sz w:val="22"/>
          <w:szCs w:val="22"/>
        </w:rPr>
        <w:t>CPCS/NPORS.</w:t>
      </w:r>
    </w:p>
    <w:p w14:paraId="1241724E" w14:textId="77777777" w:rsidR="00F90346" w:rsidRPr="00860594" w:rsidRDefault="00F90346" w:rsidP="00F90346">
      <w:pPr>
        <w:pStyle w:val="Heading1"/>
        <w:numPr>
          <w:ilvl w:val="1"/>
          <w:numId w:val="13"/>
        </w:numPr>
        <w:spacing w:after="120"/>
        <w:ind w:left="788" w:hanging="788"/>
        <w:jc w:val="both"/>
        <w:rPr>
          <w:rFonts w:asciiTheme="minorHAnsi" w:hAnsiTheme="minorHAnsi" w:cstheme="minorHAnsi"/>
          <w:b/>
          <w:bCs/>
          <w:color w:val="000000" w:themeColor="text1"/>
          <w:sz w:val="22"/>
          <w:szCs w:val="22"/>
        </w:rPr>
      </w:pPr>
      <w:r w:rsidRPr="00860594">
        <w:rPr>
          <w:rFonts w:asciiTheme="minorHAnsi" w:hAnsiTheme="minorHAnsi" w:cstheme="minorHAnsi"/>
          <w:b/>
          <w:bCs/>
          <w:color w:val="000000" w:themeColor="text1"/>
          <w:sz w:val="22"/>
          <w:szCs w:val="22"/>
        </w:rPr>
        <w:t>Step 3</w:t>
      </w:r>
    </w:p>
    <w:p w14:paraId="22B4399F" w14:textId="2A4E9E99" w:rsidR="00CD7ED9" w:rsidRPr="00CD7ED9" w:rsidRDefault="00CD7ED9" w:rsidP="00CD7ED9">
      <w:pPr>
        <w:pStyle w:val="NormalWeb"/>
        <w:numPr>
          <w:ilvl w:val="0"/>
          <w:numId w:val="34"/>
        </w:numPr>
        <w:rPr>
          <w:rFonts w:asciiTheme="minorHAnsi" w:eastAsiaTheme="minorHAnsi" w:hAnsiTheme="minorHAnsi" w:cstheme="minorHAnsi"/>
          <w:sz w:val="22"/>
          <w:szCs w:val="22"/>
          <w:lang w:eastAsia="en-US"/>
        </w:rPr>
      </w:pPr>
      <w:r w:rsidRPr="00CD7ED9">
        <w:rPr>
          <w:rFonts w:asciiTheme="minorHAnsi" w:eastAsiaTheme="minorHAnsi" w:hAnsiTheme="minorHAnsi" w:cstheme="minorHAnsi"/>
          <w:sz w:val="22"/>
          <w:szCs w:val="22"/>
          <w:lang w:eastAsia="en-US"/>
        </w:rPr>
        <w:t>If the CPCS</w:t>
      </w:r>
      <w:r>
        <w:rPr>
          <w:rFonts w:asciiTheme="minorHAnsi" w:eastAsiaTheme="minorHAnsi" w:hAnsiTheme="minorHAnsi" w:cstheme="minorHAnsi"/>
          <w:sz w:val="22"/>
          <w:szCs w:val="22"/>
          <w:lang w:eastAsia="en-US"/>
        </w:rPr>
        <w:t>/NPORS</w:t>
      </w:r>
      <w:r w:rsidRPr="00CD7ED9">
        <w:rPr>
          <w:rFonts w:asciiTheme="minorHAnsi" w:eastAsiaTheme="minorHAnsi" w:hAnsiTheme="minorHAnsi" w:cstheme="minorHAnsi"/>
          <w:sz w:val="22"/>
          <w:szCs w:val="22"/>
          <w:lang w:eastAsia="en-US"/>
        </w:rPr>
        <w:t xml:space="preserve"> team are unable to resolve the appeal, it will then be referred to an Appeals Panel, appointed by the CPCS</w:t>
      </w:r>
      <w:r>
        <w:rPr>
          <w:rFonts w:asciiTheme="minorHAnsi" w:eastAsiaTheme="minorHAnsi" w:hAnsiTheme="minorHAnsi" w:cstheme="minorHAnsi"/>
          <w:sz w:val="22"/>
          <w:szCs w:val="22"/>
          <w:lang w:eastAsia="en-US"/>
        </w:rPr>
        <w:t>/NPORS</w:t>
      </w:r>
      <w:r w:rsidRPr="00CD7ED9">
        <w:rPr>
          <w:rFonts w:asciiTheme="minorHAnsi" w:eastAsiaTheme="minorHAnsi" w:hAnsiTheme="minorHAnsi" w:cstheme="minorHAnsi"/>
          <w:sz w:val="22"/>
          <w:szCs w:val="22"/>
          <w:lang w:eastAsia="en-US"/>
        </w:rPr>
        <w:t xml:space="preserve"> Employer Engagement Group, for a final decision. </w:t>
      </w:r>
    </w:p>
    <w:p w14:paraId="67B20B27" w14:textId="3E68A64E" w:rsidR="00F90346" w:rsidRPr="00CD7ED9" w:rsidRDefault="00F90346" w:rsidP="00CD7ED9">
      <w:pPr>
        <w:jc w:val="both"/>
        <w:rPr>
          <w:sz w:val="22"/>
          <w:szCs w:val="22"/>
        </w:rPr>
      </w:pPr>
      <w:r w:rsidRPr="00CD7ED9">
        <w:rPr>
          <w:rFonts w:cstheme="minorHAnsi"/>
          <w:sz w:val="22"/>
          <w:szCs w:val="22"/>
        </w:rPr>
        <w:t>Any other CPCS</w:t>
      </w:r>
      <w:r w:rsidR="00CD7ED9">
        <w:rPr>
          <w:rFonts w:cstheme="minorHAnsi"/>
          <w:sz w:val="22"/>
          <w:szCs w:val="22"/>
        </w:rPr>
        <w:t>/NPORS</w:t>
      </w:r>
      <w:r w:rsidRPr="00CD7ED9">
        <w:rPr>
          <w:rFonts w:cstheme="minorHAnsi"/>
          <w:sz w:val="22"/>
          <w:szCs w:val="22"/>
        </w:rPr>
        <w:t xml:space="preserve"> card appeals, or disputes should be submitted by email to: </w:t>
      </w:r>
      <w:hyperlink r:id="rId10" w:history="1">
        <w:r w:rsidR="00CD7ED9" w:rsidRPr="00EA1A33">
          <w:rPr>
            <w:rStyle w:val="Hyperlink"/>
            <w:rFonts w:cstheme="minorHAnsi"/>
            <w:sz w:val="22"/>
            <w:szCs w:val="22"/>
          </w:rPr>
          <w:t>CPCS@Jobcards.org</w:t>
        </w:r>
      </w:hyperlink>
      <w:r w:rsidR="00CD7ED9">
        <w:rPr>
          <w:rFonts w:cstheme="minorHAnsi"/>
          <w:sz w:val="22"/>
          <w:szCs w:val="22"/>
        </w:rPr>
        <w:t xml:space="preserve"> </w:t>
      </w:r>
      <w:r w:rsidRPr="00CD7ED9">
        <w:rPr>
          <w:rFonts w:cstheme="minorHAnsi"/>
          <w:sz w:val="22"/>
          <w:szCs w:val="22"/>
        </w:rPr>
        <w:t xml:space="preserve"> </w:t>
      </w:r>
      <w:r w:rsidR="00CD7ED9">
        <w:rPr>
          <w:rFonts w:cstheme="minorHAnsi"/>
          <w:sz w:val="22"/>
          <w:szCs w:val="22"/>
        </w:rPr>
        <w:t xml:space="preserve">OR </w:t>
      </w:r>
      <w:hyperlink r:id="rId11" w:history="1">
        <w:r w:rsidR="00CD7ED9" w:rsidRPr="00EA1A33">
          <w:rPr>
            <w:rStyle w:val="Hyperlink"/>
            <w:sz w:val="22"/>
            <w:szCs w:val="22"/>
          </w:rPr>
          <w:t>info@npors.com</w:t>
        </w:r>
      </w:hyperlink>
      <w:r w:rsidR="00CD7ED9">
        <w:rPr>
          <w:sz w:val="22"/>
          <w:szCs w:val="22"/>
        </w:rPr>
        <w:t xml:space="preserve"> respectively </w:t>
      </w:r>
      <w:r w:rsidRPr="00CD7ED9">
        <w:rPr>
          <w:rFonts w:cstheme="minorHAnsi"/>
          <w:sz w:val="22"/>
          <w:szCs w:val="22"/>
        </w:rPr>
        <w:t xml:space="preserve">with three pieces of candidate information. </w:t>
      </w:r>
    </w:p>
    <w:p w14:paraId="443B5889" w14:textId="77777777" w:rsidR="00531E7F" w:rsidRPr="00860594" w:rsidRDefault="00531E7F" w:rsidP="00F90346">
      <w:pPr>
        <w:pStyle w:val="ListParagraph"/>
        <w:ind w:left="709"/>
        <w:jc w:val="both"/>
        <w:rPr>
          <w:rFonts w:cstheme="minorHAnsi"/>
          <w:color w:val="000000" w:themeColor="text1"/>
          <w:sz w:val="22"/>
          <w:szCs w:val="22"/>
        </w:rPr>
      </w:pPr>
    </w:p>
    <w:p w14:paraId="58747B4C" w14:textId="77777777" w:rsidR="00531E7F" w:rsidRPr="00860594" w:rsidRDefault="00531E7F" w:rsidP="003105D7">
      <w:pPr>
        <w:rPr>
          <w:rFonts w:cstheme="minorHAnsi"/>
          <w:sz w:val="22"/>
          <w:szCs w:val="22"/>
        </w:rPr>
      </w:pPr>
    </w:p>
    <w:sectPr w:rsidR="00531E7F" w:rsidRPr="00860594" w:rsidSect="00F4350C">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8260" w14:textId="77777777" w:rsidR="002270D7" w:rsidRDefault="002270D7" w:rsidP="00B954F0">
      <w:r>
        <w:separator/>
      </w:r>
    </w:p>
  </w:endnote>
  <w:endnote w:type="continuationSeparator" w:id="0">
    <w:p w14:paraId="5F7230D8" w14:textId="77777777" w:rsidR="002270D7" w:rsidRDefault="002270D7" w:rsidP="00B9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721 Condensed BT">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wis721 Cn BT">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533520"/>
      <w:docPartObj>
        <w:docPartGallery w:val="Page Numbers (Bottom of Page)"/>
        <w:docPartUnique/>
      </w:docPartObj>
    </w:sdtPr>
    <w:sdtContent>
      <w:p w14:paraId="21082447" w14:textId="3B791971" w:rsidR="00404C87" w:rsidRDefault="00404C87" w:rsidP="00927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28248C" w14:textId="77777777" w:rsidR="00404C87" w:rsidRDefault="00404C87" w:rsidP="00404C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1716532"/>
      <w:docPartObj>
        <w:docPartGallery w:val="Page Numbers (Bottom of Page)"/>
        <w:docPartUnique/>
      </w:docPartObj>
    </w:sdtPr>
    <w:sdtContent>
      <w:p w14:paraId="7185D321" w14:textId="59F91544" w:rsidR="00404C87" w:rsidRDefault="00404C87" w:rsidP="00927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C9BE13" w14:textId="26971719" w:rsidR="00531E7F" w:rsidRPr="00531E7F" w:rsidRDefault="00531E7F" w:rsidP="00404C87">
    <w:pPr>
      <w:pStyle w:val="Footer"/>
      <w:pBdr>
        <w:top w:val="single" w:sz="4" w:space="1" w:color="auto"/>
      </w:pBdr>
      <w:ind w:right="360"/>
      <w:rPr>
        <w:sz w:val="20"/>
        <w:szCs w:val="20"/>
      </w:rPr>
    </w:pPr>
    <w:r w:rsidRPr="00531E7F">
      <w:rPr>
        <w:rFonts w:ascii="Swiss 721 Condensed BT" w:hAnsi="Swiss 721 Condensed BT"/>
        <w:sz w:val="20"/>
        <w:szCs w:val="20"/>
      </w:rPr>
      <w:t xml:space="preserve">Document Reference: </w:t>
    </w:r>
    <w:r w:rsidRPr="00531E7F">
      <w:rPr>
        <w:sz w:val="20"/>
        <w:szCs w:val="20"/>
      </w:rPr>
      <w:t>DOTTS/PR/005</w:t>
    </w:r>
  </w:p>
  <w:p w14:paraId="6C8D9081" w14:textId="5AF5A93B" w:rsidR="00531E7F" w:rsidRPr="00531E7F" w:rsidRDefault="00531E7F" w:rsidP="00531E7F">
    <w:pPr>
      <w:pStyle w:val="Footer"/>
      <w:rPr>
        <w:rFonts w:ascii="Swiss 721 Condensed BT" w:hAnsi="Swiss 721 Condensed BT"/>
        <w:sz w:val="20"/>
        <w:szCs w:val="20"/>
      </w:rPr>
    </w:pPr>
    <w:r w:rsidRPr="00531E7F">
      <w:rPr>
        <w:rFonts w:ascii="Swiss 721 Condensed BT" w:hAnsi="Swiss 721 Condensed BT"/>
        <w:sz w:val="20"/>
        <w:szCs w:val="20"/>
      </w:rPr>
      <w:t xml:space="preserve">Version: </w:t>
    </w:r>
    <w:r w:rsidR="00F90346">
      <w:rPr>
        <w:rFonts w:ascii="Swiss 721 Condensed BT" w:hAnsi="Swiss 721 Condensed BT"/>
        <w:sz w:val="20"/>
        <w:szCs w:val="20"/>
      </w:rPr>
      <w:t>6</w:t>
    </w:r>
    <w:r w:rsidR="008E510B">
      <w:rPr>
        <w:rFonts w:ascii="Swiss 721 Condensed BT" w:hAnsi="Swiss 721 Condensed BT"/>
        <w:sz w:val="20"/>
        <w:szCs w:val="20"/>
      </w:rPr>
      <w:t>.0</w:t>
    </w:r>
  </w:p>
  <w:p w14:paraId="0341383E" w14:textId="2EC34044" w:rsidR="00BC7A1B" w:rsidRPr="00531E7F" w:rsidRDefault="00531E7F" w:rsidP="00531E7F">
    <w:pPr>
      <w:pStyle w:val="Footer"/>
      <w:rPr>
        <w:sz w:val="20"/>
        <w:szCs w:val="20"/>
      </w:rPr>
    </w:pPr>
    <w:r w:rsidRPr="00531E7F">
      <w:rPr>
        <w:rFonts w:ascii="Swiss 721 Condensed BT" w:hAnsi="Swiss 721 Condensed BT"/>
        <w:sz w:val="20"/>
        <w:szCs w:val="20"/>
      </w:rPr>
      <w:t xml:space="preserve">Review Date: </w:t>
    </w:r>
    <w:r w:rsidR="0001343C" w:rsidRPr="0001343C">
      <w:rPr>
        <w:rFonts w:ascii="Swiss 721 Condensed BT" w:hAnsi="Swiss 721 Condensed BT"/>
        <w:sz w:val="20"/>
        <w:szCs w:val="20"/>
      </w:rPr>
      <w:t>31st December 202</w:t>
    </w:r>
    <w:r w:rsidR="00F90346">
      <w:rPr>
        <w:rFonts w:ascii="Swiss 721 Condensed BT" w:hAnsi="Swiss 721 Condensed BT"/>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4A94" w14:textId="77777777" w:rsidR="002270D7" w:rsidRDefault="002270D7" w:rsidP="00B954F0">
      <w:r>
        <w:separator/>
      </w:r>
    </w:p>
  </w:footnote>
  <w:footnote w:type="continuationSeparator" w:id="0">
    <w:p w14:paraId="62C04630" w14:textId="77777777" w:rsidR="002270D7" w:rsidRDefault="002270D7" w:rsidP="00B9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3A81" w14:textId="461040EF" w:rsidR="00B954F0" w:rsidRDefault="00531E7F" w:rsidP="00B954F0">
    <w:pPr>
      <w:pStyle w:val="Header"/>
      <w:jc w:val="right"/>
    </w:pPr>
    <w:r>
      <w:rPr>
        <w:noProof/>
      </w:rPr>
      <w:drawing>
        <wp:inline distT="0" distB="0" distL="0" distR="0" wp14:anchorId="7897D8E7" wp14:editId="74690C14">
          <wp:extent cx="863600" cy="869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761" cy="888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A50"/>
    <w:multiLevelType w:val="hybridMultilevel"/>
    <w:tmpl w:val="7504896E"/>
    <w:lvl w:ilvl="0" w:tplc="C01A4CBA">
      <w:start w:val="1"/>
      <w:numFmt w:val="bullet"/>
      <w:pStyle w:val="Heading3"/>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 w15:restartNumberingAfterBreak="0">
    <w:nsid w:val="11B04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04352"/>
    <w:multiLevelType w:val="multilevel"/>
    <w:tmpl w:val="E83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D46C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5463E3"/>
    <w:multiLevelType w:val="multilevel"/>
    <w:tmpl w:val="B5285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1004B"/>
    <w:multiLevelType w:val="multilevel"/>
    <w:tmpl w:val="B5285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4439D"/>
    <w:multiLevelType w:val="hybridMultilevel"/>
    <w:tmpl w:val="4A1E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177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54B0B"/>
    <w:multiLevelType w:val="multilevel"/>
    <w:tmpl w:val="B5285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E7451B"/>
    <w:multiLevelType w:val="multilevel"/>
    <w:tmpl w:val="DAB27C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8B52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90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061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E64466"/>
    <w:multiLevelType w:val="multilevel"/>
    <w:tmpl w:val="6270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14DA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2B1219"/>
    <w:multiLevelType w:val="hybridMultilevel"/>
    <w:tmpl w:val="F460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2341B"/>
    <w:multiLevelType w:val="hybridMultilevel"/>
    <w:tmpl w:val="9E28EC58"/>
    <w:lvl w:ilvl="0" w:tplc="710E84CA">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B11FE4"/>
    <w:multiLevelType w:val="multilevel"/>
    <w:tmpl w:val="5E6C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F632F"/>
    <w:multiLevelType w:val="multilevel"/>
    <w:tmpl w:val="76B8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E93748"/>
    <w:multiLevelType w:val="hybridMultilevel"/>
    <w:tmpl w:val="AE5A3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750988"/>
    <w:multiLevelType w:val="multilevel"/>
    <w:tmpl w:val="B2D89A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8B33C1"/>
    <w:multiLevelType w:val="hybridMultilevel"/>
    <w:tmpl w:val="6F20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8300F"/>
    <w:multiLevelType w:val="hybridMultilevel"/>
    <w:tmpl w:val="DFC2C7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4314D7"/>
    <w:multiLevelType w:val="multilevel"/>
    <w:tmpl w:val="B528561C"/>
    <w:lvl w:ilvl="0">
      <w:start w:val="3"/>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0860597"/>
    <w:multiLevelType w:val="hybridMultilevel"/>
    <w:tmpl w:val="E288FD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E27797"/>
    <w:multiLevelType w:val="hybridMultilevel"/>
    <w:tmpl w:val="77EE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F1D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76314F"/>
    <w:multiLevelType w:val="multilevel"/>
    <w:tmpl w:val="B528561C"/>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7AD08AC"/>
    <w:multiLevelType w:val="hybridMultilevel"/>
    <w:tmpl w:val="9ED6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864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C20400"/>
    <w:multiLevelType w:val="multilevel"/>
    <w:tmpl w:val="6B6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753507"/>
    <w:multiLevelType w:val="multilevel"/>
    <w:tmpl w:val="B528561C"/>
    <w:lvl w:ilvl="0">
      <w:start w:val="3"/>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7F164D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4527558">
    <w:abstractNumId w:val="0"/>
  </w:num>
  <w:num w:numId="2" w16cid:durableId="764694770">
    <w:abstractNumId w:val="0"/>
  </w:num>
  <w:num w:numId="3" w16cid:durableId="1236163280">
    <w:abstractNumId w:val="6"/>
  </w:num>
  <w:num w:numId="4" w16cid:durableId="93672999">
    <w:abstractNumId w:val="2"/>
  </w:num>
  <w:num w:numId="5" w16cid:durableId="689911701">
    <w:abstractNumId w:val="18"/>
  </w:num>
  <w:num w:numId="6" w16cid:durableId="571042822">
    <w:abstractNumId w:val="28"/>
  </w:num>
  <w:num w:numId="7" w16cid:durableId="1842355615">
    <w:abstractNumId w:val="22"/>
  </w:num>
  <w:num w:numId="8" w16cid:durableId="1793474052">
    <w:abstractNumId w:val="24"/>
  </w:num>
  <w:num w:numId="9" w16cid:durableId="1552614565">
    <w:abstractNumId w:val="19"/>
  </w:num>
  <w:num w:numId="10" w16cid:durableId="392702979">
    <w:abstractNumId w:val="30"/>
  </w:num>
  <w:num w:numId="11" w16cid:durableId="1727097251">
    <w:abstractNumId w:val="13"/>
  </w:num>
  <w:num w:numId="12" w16cid:durableId="152532460">
    <w:abstractNumId w:val="17"/>
  </w:num>
  <w:num w:numId="13" w16cid:durableId="1352023622">
    <w:abstractNumId w:val="3"/>
  </w:num>
  <w:num w:numId="14" w16cid:durableId="1459880064">
    <w:abstractNumId w:val="9"/>
  </w:num>
  <w:num w:numId="15" w16cid:durableId="2030253230">
    <w:abstractNumId w:val="4"/>
  </w:num>
  <w:num w:numId="16" w16cid:durableId="970940677">
    <w:abstractNumId w:val="27"/>
  </w:num>
  <w:num w:numId="17" w16cid:durableId="1265842155">
    <w:abstractNumId w:val="5"/>
  </w:num>
  <w:num w:numId="18" w16cid:durableId="1612935958">
    <w:abstractNumId w:val="8"/>
  </w:num>
  <w:num w:numId="19" w16cid:durableId="231815907">
    <w:abstractNumId w:val="25"/>
  </w:num>
  <w:num w:numId="20" w16cid:durableId="1554079258">
    <w:abstractNumId w:val="23"/>
  </w:num>
  <w:num w:numId="21" w16cid:durableId="1434857050">
    <w:abstractNumId w:val="31"/>
  </w:num>
  <w:num w:numId="22" w16cid:durableId="1606383463">
    <w:abstractNumId w:val="14"/>
  </w:num>
  <w:num w:numId="23" w16cid:durableId="526676333">
    <w:abstractNumId w:val="21"/>
  </w:num>
  <w:num w:numId="24" w16cid:durableId="711731611">
    <w:abstractNumId w:val="1"/>
  </w:num>
  <w:num w:numId="25" w16cid:durableId="1314024126">
    <w:abstractNumId w:val="10"/>
  </w:num>
  <w:num w:numId="26" w16cid:durableId="1634750235">
    <w:abstractNumId w:val="11"/>
  </w:num>
  <w:num w:numId="27" w16cid:durableId="692922842">
    <w:abstractNumId w:val="16"/>
  </w:num>
  <w:num w:numId="28" w16cid:durableId="701981444">
    <w:abstractNumId w:val="15"/>
  </w:num>
  <w:num w:numId="29" w16cid:durableId="735396287">
    <w:abstractNumId w:val="12"/>
  </w:num>
  <w:num w:numId="30" w16cid:durableId="2140341603">
    <w:abstractNumId w:val="26"/>
  </w:num>
  <w:num w:numId="31" w16cid:durableId="502159696">
    <w:abstractNumId w:val="7"/>
  </w:num>
  <w:num w:numId="32" w16cid:durableId="1972438782">
    <w:abstractNumId w:val="32"/>
  </w:num>
  <w:num w:numId="33" w16cid:durableId="2113549189">
    <w:abstractNumId w:val="20"/>
  </w:num>
  <w:num w:numId="34" w16cid:durableId="1170415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F0"/>
    <w:rsid w:val="0001343C"/>
    <w:rsid w:val="000234A3"/>
    <w:rsid w:val="00032356"/>
    <w:rsid w:val="000542AD"/>
    <w:rsid w:val="002154FE"/>
    <w:rsid w:val="002270D7"/>
    <w:rsid w:val="00296E69"/>
    <w:rsid w:val="002C75A8"/>
    <w:rsid w:val="003105D7"/>
    <w:rsid w:val="00341DA4"/>
    <w:rsid w:val="003451EE"/>
    <w:rsid w:val="0034538D"/>
    <w:rsid w:val="00356704"/>
    <w:rsid w:val="00356CDF"/>
    <w:rsid w:val="003D21CB"/>
    <w:rsid w:val="00404C87"/>
    <w:rsid w:val="00531E7F"/>
    <w:rsid w:val="0054715A"/>
    <w:rsid w:val="0059213C"/>
    <w:rsid w:val="005A173F"/>
    <w:rsid w:val="005E77A8"/>
    <w:rsid w:val="00613872"/>
    <w:rsid w:val="006933D9"/>
    <w:rsid w:val="00750780"/>
    <w:rsid w:val="0078466C"/>
    <w:rsid w:val="007A0283"/>
    <w:rsid w:val="00855DE3"/>
    <w:rsid w:val="00860594"/>
    <w:rsid w:val="008E510B"/>
    <w:rsid w:val="00903DEB"/>
    <w:rsid w:val="00922DE8"/>
    <w:rsid w:val="00970283"/>
    <w:rsid w:val="00994EFE"/>
    <w:rsid w:val="00A100CF"/>
    <w:rsid w:val="00A32F97"/>
    <w:rsid w:val="00AC6D84"/>
    <w:rsid w:val="00B954F0"/>
    <w:rsid w:val="00BC7A1B"/>
    <w:rsid w:val="00C22F26"/>
    <w:rsid w:val="00CD7ED9"/>
    <w:rsid w:val="00D801CD"/>
    <w:rsid w:val="00DB6081"/>
    <w:rsid w:val="00E03883"/>
    <w:rsid w:val="00E93A3B"/>
    <w:rsid w:val="00EB06AD"/>
    <w:rsid w:val="00F4350C"/>
    <w:rsid w:val="00F44FEC"/>
    <w:rsid w:val="00F7032A"/>
    <w:rsid w:val="00F90346"/>
    <w:rsid w:val="00FD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B1C6"/>
  <w15:chartTrackingRefBased/>
  <w15:docId w15:val="{446D547E-CE70-8E48-AE0C-05AEEDB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8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F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3DEB"/>
    <w:pPr>
      <w:keepNext/>
      <w:keepLines/>
      <w:numPr>
        <w:numId w:val="2"/>
      </w:numPr>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3"/>
    <w:autoRedefine/>
    <w:qFormat/>
    <w:rsid w:val="00903DEB"/>
    <w:pPr>
      <w:keepLines w:val="0"/>
      <w:spacing w:before="240" w:after="60"/>
    </w:pPr>
    <w:rPr>
      <w:rFonts w:ascii="Swiss 721 Condensed BT" w:eastAsia="Times New Roman" w:hAnsi="Swiss 721 Condensed BT" w:cs="Arial"/>
      <w:b/>
      <w:bCs/>
      <w:color w:val="000080"/>
      <w:sz w:val="32"/>
      <w:szCs w:val="20"/>
    </w:rPr>
  </w:style>
  <w:style w:type="character" w:customStyle="1" w:styleId="Heading3Char">
    <w:name w:val="Heading 3 Char"/>
    <w:basedOn w:val="DefaultParagraphFont"/>
    <w:link w:val="Heading3"/>
    <w:uiPriority w:val="9"/>
    <w:semiHidden/>
    <w:rsid w:val="00903DEB"/>
    <w:rPr>
      <w:rFonts w:asciiTheme="majorHAnsi" w:eastAsiaTheme="majorEastAsia" w:hAnsiTheme="majorHAnsi" w:cstheme="majorBidi"/>
      <w:color w:val="1F3763" w:themeColor="accent1" w:themeShade="7F"/>
    </w:rPr>
  </w:style>
  <w:style w:type="paragraph" w:customStyle="1" w:styleId="Style3">
    <w:name w:val="Style3"/>
    <w:basedOn w:val="Heading3"/>
    <w:qFormat/>
    <w:rsid w:val="00903DEB"/>
    <w:pPr>
      <w:keepLines w:val="0"/>
      <w:spacing w:before="240"/>
    </w:pPr>
    <w:rPr>
      <w:rFonts w:ascii="Swis721 Cn BT" w:eastAsia="Times New Roman" w:hAnsi="Swis721 Cn BT" w:cs="Arial"/>
      <w:b/>
      <w:bCs/>
      <w:color w:val="000080"/>
      <w:sz w:val="32"/>
      <w:szCs w:val="20"/>
    </w:rPr>
  </w:style>
  <w:style w:type="paragraph" w:styleId="Header">
    <w:name w:val="header"/>
    <w:basedOn w:val="Normal"/>
    <w:link w:val="HeaderChar"/>
    <w:uiPriority w:val="99"/>
    <w:unhideWhenUsed/>
    <w:rsid w:val="00B954F0"/>
    <w:pPr>
      <w:tabs>
        <w:tab w:val="center" w:pos="4680"/>
        <w:tab w:val="right" w:pos="9360"/>
      </w:tabs>
    </w:pPr>
  </w:style>
  <w:style w:type="character" w:customStyle="1" w:styleId="HeaderChar">
    <w:name w:val="Header Char"/>
    <w:basedOn w:val="DefaultParagraphFont"/>
    <w:link w:val="Header"/>
    <w:uiPriority w:val="99"/>
    <w:rsid w:val="00B954F0"/>
  </w:style>
  <w:style w:type="paragraph" w:styleId="Footer">
    <w:name w:val="footer"/>
    <w:basedOn w:val="Normal"/>
    <w:link w:val="FooterChar"/>
    <w:uiPriority w:val="99"/>
    <w:unhideWhenUsed/>
    <w:rsid w:val="00B954F0"/>
    <w:pPr>
      <w:tabs>
        <w:tab w:val="center" w:pos="4680"/>
        <w:tab w:val="right" w:pos="9360"/>
      </w:tabs>
    </w:pPr>
  </w:style>
  <w:style w:type="character" w:customStyle="1" w:styleId="FooterChar">
    <w:name w:val="Footer Char"/>
    <w:basedOn w:val="DefaultParagraphFont"/>
    <w:link w:val="Footer"/>
    <w:uiPriority w:val="99"/>
    <w:rsid w:val="00B954F0"/>
  </w:style>
  <w:style w:type="paragraph" w:styleId="NoSpacing">
    <w:name w:val="No Spacing"/>
    <w:link w:val="NoSpacingChar"/>
    <w:uiPriority w:val="1"/>
    <w:qFormat/>
    <w:rsid w:val="00B954F0"/>
    <w:rPr>
      <w:rFonts w:eastAsiaTheme="minorEastAsia"/>
      <w:sz w:val="22"/>
      <w:szCs w:val="22"/>
      <w:lang w:val="en-US" w:eastAsia="zh-CN"/>
    </w:rPr>
  </w:style>
  <w:style w:type="character" w:customStyle="1" w:styleId="NoSpacingChar">
    <w:name w:val="No Spacing Char"/>
    <w:basedOn w:val="DefaultParagraphFont"/>
    <w:link w:val="NoSpacing"/>
    <w:uiPriority w:val="1"/>
    <w:rsid w:val="00B954F0"/>
    <w:rPr>
      <w:rFonts w:eastAsiaTheme="minorEastAsia"/>
      <w:sz w:val="22"/>
      <w:szCs w:val="22"/>
      <w:lang w:val="en-US" w:eastAsia="zh-CN"/>
    </w:rPr>
  </w:style>
  <w:style w:type="paragraph" w:styleId="ListParagraph">
    <w:name w:val="List Paragraph"/>
    <w:basedOn w:val="Normal"/>
    <w:uiPriority w:val="99"/>
    <w:qFormat/>
    <w:rsid w:val="00B954F0"/>
    <w:pPr>
      <w:ind w:left="720"/>
      <w:contextualSpacing/>
    </w:pPr>
  </w:style>
  <w:style w:type="paragraph" w:styleId="NormalWeb">
    <w:name w:val="Normal (Web)"/>
    <w:basedOn w:val="Normal"/>
    <w:uiPriority w:val="99"/>
    <w:unhideWhenUsed/>
    <w:rsid w:val="002154FE"/>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02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38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4FEC"/>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404C87"/>
  </w:style>
  <w:style w:type="character" w:styleId="Hyperlink">
    <w:name w:val="Hyperlink"/>
    <w:basedOn w:val="DefaultParagraphFont"/>
    <w:uiPriority w:val="99"/>
    <w:unhideWhenUsed/>
    <w:rsid w:val="00CD7ED9"/>
    <w:rPr>
      <w:color w:val="0563C1" w:themeColor="hyperlink"/>
      <w:u w:val="single"/>
    </w:rPr>
  </w:style>
  <w:style w:type="character" w:styleId="UnresolvedMention">
    <w:name w:val="Unresolved Mention"/>
    <w:basedOn w:val="DefaultParagraphFont"/>
    <w:uiPriority w:val="99"/>
    <w:semiHidden/>
    <w:unhideWhenUsed/>
    <w:rsid w:val="00CD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74">
      <w:bodyDiv w:val="1"/>
      <w:marLeft w:val="0"/>
      <w:marRight w:val="0"/>
      <w:marTop w:val="0"/>
      <w:marBottom w:val="0"/>
      <w:divBdr>
        <w:top w:val="none" w:sz="0" w:space="0" w:color="auto"/>
        <w:left w:val="none" w:sz="0" w:space="0" w:color="auto"/>
        <w:bottom w:val="none" w:sz="0" w:space="0" w:color="auto"/>
        <w:right w:val="none" w:sz="0" w:space="0" w:color="auto"/>
      </w:divBdr>
      <w:divsChild>
        <w:div w:id="1234504988">
          <w:marLeft w:val="0"/>
          <w:marRight w:val="0"/>
          <w:marTop w:val="0"/>
          <w:marBottom w:val="0"/>
          <w:divBdr>
            <w:top w:val="none" w:sz="0" w:space="0" w:color="auto"/>
            <w:left w:val="none" w:sz="0" w:space="0" w:color="auto"/>
            <w:bottom w:val="none" w:sz="0" w:space="0" w:color="auto"/>
            <w:right w:val="none" w:sz="0" w:space="0" w:color="auto"/>
          </w:divBdr>
          <w:divsChild>
            <w:div w:id="658391253">
              <w:marLeft w:val="0"/>
              <w:marRight w:val="0"/>
              <w:marTop w:val="0"/>
              <w:marBottom w:val="0"/>
              <w:divBdr>
                <w:top w:val="none" w:sz="0" w:space="0" w:color="auto"/>
                <w:left w:val="none" w:sz="0" w:space="0" w:color="auto"/>
                <w:bottom w:val="none" w:sz="0" w:space="0" w:color="auto"/>
                <w:right w:val="none" w:sz="0" w:space="0" w:color="auto"/>
              </w:divBdr>
              <w:divsChild>
                <w:div w:id="13262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6997">
      <w:bodyDiv w:val="1"/>
      <w:marLeft w:val="0"/>
      <w:marRight w:val="0"/>
      <w:marTop w:val="0"/>
      <w:marBottom w:val="0"/>
      <w:divBdr>
        <w:top w:val="none" w:sz="0" w:space="0" w:color="auto"/>
        <w:left w:val="none" w:sz="0" w:space="0" w:color="auto"/>
        <w:bottom w:val="none" w:sz="0" w:space="0" w:color="auto"/>
        <w:right w:val="none" w:sz="0" w:space="0" w:color="auto"/>
      </w:divBdr>
      <w:divsChild>
        <w:div w:id="965311687">
          <w:marLeft w:val="0"/>
          <w:marRight w:val="0"/>
          <w:marTop w:val="0"/>
          <w:marBottom w:val="0"/>
          <w:divBdr>
            <w:top w:val="none" w:sz="0" w:space="0" w:color="auto"/>
            <w:left w:val="none" w:sz="0" w:space="0" w:color="auto"/>
            <w:bottom w:val="none" w:sz="0" w:space="0" w:color="auto"/>
            <w:right w:val="none" w:sz="0" w:space="0" w:color="auto"/>
          </w:divBdr>
          <w:divsChild>
            <w:div w:id="926499593">
              <w:marLeft w:val="0"/>
              <w:marRight w:val="0"/>
              <w:marTop w:val="0"/>
              <w:marBottom w:val="0"/>
              <w:divBdr>
                <w:top w:val="none" w:sz="0" w:space="0" w:color="auto"/>
                <w:left w:val="none" w:sz="0" w:space="0" w:color="auto"/>
                <w:bottom w:val="none" w:sz="0" w:space="0" w:color="auto"/>
                <w:right w:val="none" w:sz="0" w:space="0" w:color="auto"/>
              </w:divBdr>
              <w:divsChild>
                <w:div w:id="401831652">
                  <w:marLeft w:val="0"/>
                  <w:marRight w:val="0"/>
                  <w:marTop w:val="0"/>
                  <w:marBottom w:val="0"/>
                  <w:divBdr>
                    <w:top w:val="none" w:sz="0" w:space="0" w:color="auto"/>
                    <w:left w:val="none" w:sz="0" w:space="0" w:color="auto"/>
                    <w:bottom w:val="none" w:sz="0" w:space="0" w:color="auto"/>
                    <w:right w:val="none" w:sz="0" w:space="0" w:color="auto"/>
                  </w:divBdr>
                </w:div>
              </w:divsChild>
            </w:div>
            <w:div w:id="2047022750">
              <w:marLeft w:val="0"/>
              <w:marRight w:val="0"/>
              <w:marTop w:val="0"/>
              <w:marBottom w:val="0"/>
              <w:divBdr>
                <w:top w:val="none" w:sz="0" w:space="0" w:color="auto"/>
                <w:left w:val="none" w:sz="0" w:space="0" w:color="auto"/>
                <w:bottom w:val="none" w:sz="0" w:space="0" w:color="auto"/>
                <w:right w:val="none" w:sz="0" w:space="0" w:color="auto"/>
              </w:divBdr>
              <w:divsChild>
                <w:div w:id="13070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7414">
          <w:marLeft w:val="0"/>
          <w:marRight w:val="0"/>
          <w:marTop w:val="0"/>
          <w:marBottom w:val="0"/>
          <w:divBdr>
            <w:top w:val="none" w:sz="0" w:space="0" w:color="auto"/>
            <w:left w:val="none" w:sz="0" w:space="0" w:color="auto"/>
            <w:bottom w:val="none" w:sz="0" w:space="0" w:color="auto"/>
            <w:right w:val="none" w:sz="0" w:space="0" w:color="auto"/>
          </w:divBdr>
          <w:divsChild>
            <w:div w:id="239482476">
              <w:marLeft w:val="0"/>
              <w:marRight w:val="0"/>
              <w:marTop w:val="0"/>
              <w:marBottom w:val="0"/>
              <w:divBdr>
                <w:top w:val="none" w:sz="0" w:space="0" w:color="auto"/>
                <w:left w:val="none" w:sz="0" w:space="0" w:color="auto"/>
                <w:bottom w:val="none" w:sz="0" w:space="0" w:color="auto"/>
                <w:right w:val="none" w:sz="0" w:space="0" w:color="auto"/>
              </w:divBdr>
              <w:divsChild>
                <w:div w:id="2094084150">
                  <w:marLeft w:val="0"/>
                  <w:marRight w:val="0"/>
                  <w:marTop w:val="0"/>
                  <w:marBottom w:val="0"/>
                  <w:divBdr>
                    <w:top w:val="none" w:sz="0" w:space="0" w:color="auto"/>
                    <w:left w:val="none" w:sz="0" w:space="0" w:color="auto"/>
                    <w:bottom w:val="none" w:sz="0" w:space="0" w:color="auto"/>
                    <w:right w:val="none" w:sz="0" w:space="0" w:color="auto"/>
                  </w:divBdr>
                </w:div>
              </w:divsChild>
            </w:div>
            <w:div w:id="1087728730">
              <w:marLeft w:val="0"/>
              <w:marRight w:val="0"/>
              <w:marTop w:val="0"/>
              <w:marBottom w:val="0"/>
              <w:divBdr>
                <w:top w:val="none" w:sz="0" w:space="0" w:color="auto"/>
                <w:left w:val="none" w:sz="0" w:space="0" w:color="auto"/>
                <w:bottom w:val="none" w:sz="0" w:space="0" w:color="auto"/>
                <w:right w:val="none" w:sz="0" w:space="0" w:color="auto"/>
              </w:divBdr>
              <w:divsChild>
                <w:div w:id="11330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073">
      <w:bodyDiv w:val="1"/>
      <w:marLeft w:val="0"/>
      <w:marRight w:val="0"/>
      <w:marTop w:val="0"/>
      <w:marBottom w:val="0"/>
      <w:divBdr>
        <w:top w:val="none" w:sz="0" w:space="0" w:color="auto"/>
        <w:left w:val="none" w:sz="0" w:space="0" w:color="auto"/>
        <w:bottom w:val="none" w:sz="0" w:space="0" w:color="auto"/>
        <w:right w:val="none" w:sz="0" w:space="0" w:color="auto"/>
      </w:divBdr>
      <w:divsChild>
        <w:div w:id="1451314139">
          <w:marLeft w:val="0"/>
          <w:marRight w:val="0"/>
          <w:marTop w:val="0"/>
          <w:marBottom w:val="0"/>
          <w:divBdr>
            <w:top w:val="none" w:sz="0" w:space="0" w:color="auto"/>
            <w:left w:val="none" w:sz="0" w:space="0" w:color="auto"/>
            <w:bottom w:val="none" w:sz="0" w:space="0" w:color="auto"/>
            <w:right w:val="none" w:sz="0" w:space="0" w:color="auto"/>
          </w:divBdr>
          <w:divsChild>
            <w:div w:id="972639303">
              <w:marLeft w:val="0"/>
              <w:marRight w:val="0"/>
              <w:marTop w:val="0"/>
              <w:marBottom w:val="0"/>
              <w:divBdr>
                <w:top w:val="none" w:sz="0" w:space="0" w:color="auto"/>
                <w:left w:val="none" w:sz="0" w:space="0" w:color="auto"/>
                <w:bottom w:val="none" w:sz="0" w:space="0" w:color="auto"/>
                <w:right w:val="none" w:sz="0" w:space="0" w:color="auto"/>
              </w:divBdr>
              <w:divsChild>
                <w:div w:id="11509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873">
      <w:bodyDiv w:val="1"/>
      <w:marLeft w:val="0"/>
      <w:marRight w:val="0"/>
      <w:marTop w:val="0"/>
      <w:marBottom w:val="0"/>
      <w:divBdr>
        <w:top w:val="none" w:sz="0" w:space="0" w:color="auto"/>
        <w:left w:val="none" w:sz="0" w:space="0" w:color="auto"/>
        <w:bottom w:val="none" w:sz="0" w:space="0" w:color="auto"/>
        <w:right w:val="none" w:sz="0" w:space="0" w:color="auto"/>
      </w:divBdr>
      <w:divsChild>
        <w:div w:id="68819758">
          <w:marLeft w:val="0"/>
          <w:marRight w:val="0"/>
          <w:marTop w:val="0"/>
          <w:marBottom w:val="0"/>
          <w:divBdr>
            <w:top w:val="none" w:sz="0" w:space="0" w:color="auto"/>
            <w:left w:val="none" w:sz="0" w:space="0" w:color="auto"/>
            <w:bottom w:val="none" w:sz="0" w:space="0" w:color="auto"/>
            <w:right w:val="none" w:sz="0" w:space="0" w:color="auto"/>
          </w:divBdr>
          <w:divsChild>
            <w:div w:id="263802342">
              <w:marLeft w:val="0"/>
              <w:marRight w:val="0"/>
              <w:marTop w:val="0"/>
              <w:marBottom w:val="0"/>
              <w:divBdr>
                <w:top w:val="none" w:sz="0" w:space="0" w:color="auto"/>
                <w:left w:val="none" w:sz="0" w:space="0" w:color="auto"/>
                <w:bottom w:val="none" w:sz="0" w:space="0" w:color="auto"/>
                <w:right w:val="none" w:sz="0" w:space="0" w:color="auto"/>
              </w:divBdr>
              <w:divsChild>
                <w:div w:id="15439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6657">
      <w:bodyDiv w:val="1"/>
      <w:marLeft w:val="0"/>
      <w:marRight w:val="0"/>
      <w:marTop w:val="0"/>
      <w:marBottom w:val="0"/>
      <w:divBdr>
        <w:top w:val="none" w:sz="0" w:space="0" w:color="auto"/>
        <w:left w:val="none" w:sz="0" w:space="0" w:color="auto"/>
        <w:bottom w:val="none" w:sz="0" w:space="0" w:color="auto"/>
        <w:right w:val="none" w:sz="0" w:space="0" w:color="auto"/>
      </w:divBdr>
      <w:divsChild>
        <w:div w:id="488399657">
          <w:marLeft w:val="0"/>
          <w:marRight w:val="0"/>
          <w:marTop w:val="0"/>
          <w:marBottom w:val="0"/>
          <w:divBdr>
            <w:top w:val="none" w:sz="0" w:space="0" w:color="auto"/>
            <w:left w:val="none" w:sz="0" w:space="0" w:color="auto"/>
            <w:bottom w:val="none" w:sz="0" w:space="0" w:color="auto"/>
            <w:right w:val="none" w:sz="0" w:space="0" w:color="auto"/>
          </w:divBdr>
          <w:divsChild>
            <w:div w:id="1073968677">
              <w:marLeft w:val="0"/>
              <w:marRight w:val="0"/>
              <w:marTop w:val="0"/>
              <w:marBottom w:val="0"/>
              <w:divBdr>
                <w:top w:val="none" w:sz="0" w:space="0" w:color="auto"/>
                <w:left w:val="none" w:sz="0" w:space="0" w:color="auto"/>
                <w:bottom w:val="none" w:sz="0" w:space="0" w:color="auto"/>
                <w:right w:val="none" w:sz="0" w:space="0" w:color="auto"/>
              </w:divBdr>
              <w:divsChild>
                <w:div w:id="450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1348">
      <w:bodyDiv w:val="1"/>
      <w:marLeft w:val="0"/>
      <w:marRight w:val="0"/>
      <w:marTop w:val="0"/>
      <w:marBottom w:val="0"/>
      <w:divBdr>
        <w:top w:val="none" w:sz="0" w:space="0" w:color="auto"/>
        <w:left w:val="none" w:sz="0" w:space="0" w:color="auto"/>
        <w:bottom w:val="none" w:sz="0" w:space="0" w:color="auto"/>
        <w:right w:val="none" w:sz="0" w:space="0" w:color="auto"/>
      </w:divBdr>
      <w:divsChild>
        <w:div w:id="1083838702">
          <w:marLeft w:val="0"/>
          <w:marRight w:val="0"/>
          <w:marTop w:val="0"/>
          <w:marBottom w:val="0"/>
          <w:divBdr>
            <w:top w:val="none" w:sz="0" w:space="0" w:color="auto"/>
            <w:left w:val="none" w:sz="0" w:space="0" w:color="auto"/>
            <w:bottom w:val="none" w:sz="0" w:space="0" w:color="auto"/>
            <w:right w:val="none" w:sz="0" w:space="0" w:color="auto"/>
          </w:divBdr>
          <w:divsChild>
            <w:div w:id="1679237831">
              <w:marLeft w:val="0"/>
              <w:marRight w:val="0"/>
              <w:marTop w:val="0"/>
              <w:marBottom w:val="0"/>
              <w:divBdr>
                <w:top w:val="none" w:sz="0" w:space="0" w:color="auto"/>
                <w:left w:val="none" w:sz="0" w:space="0" w:color="auto"/>
                <w:bottom w:val="none" w:sz="0" w:space="0" w:color="auto"/>
                <w:right w:val="none" w:sz="0" w:space="0" w:color="auto"/>
              </w:divBdr>
              <w:divsChild>
                <w:div w:id="15307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479">
      <w:bodyDiv w:val="1"/>
      <w:marLeft w:val="0"/>
      <w:marRight w:val="0"/>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sChild>
            <w:div w:id="1935943275">
              <w:marLeft w:val="0"/>
              <w:marRight w:val="0"/>
              <w:marTop w:val="0"/>
              <w:marBottom w:val="0"/>
              <w:divBdr>
                <w:top w:val="none" w:sz="0" w:space="0" w:color="auto"/>
                <w:left w:val="none" w:sz="0" w:space="0" w:color="auto"/>
                <w:bottom w:val="none" w:sz="0" w:space="0" w:color="auto"/>
                <w:right w:val="none" w:sz="0" w:space="0" w:color="auto"/>
              </w:divBdr>
              <w:divsChild>
                <w:div w:id="5307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por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CS@Jobcards.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06T09:51:30.339"/>
    </inkml:context>
    <inkml:brush xml:id="br0">
      <inkml:brushProperty name="width" value="0.05" units="cm"/>
      <inkml:brushProperty name="height" value="0.05" units="cm"/>
    </inkml:brush>
  </inkml:definitions>
  <inkml:trace contextRef="#ctx0" brushRef="#br0">185 582 24575,'0'24'0,"0"40"0,0 12-1037,1-30 1,-2 1 1036,-10-2 0,0-3 0,5 5 40,-15-7 0,-2-1-40,8 7 457,-19 17-457,13-17 0,3-15 0,5-8 1038,5-12-1038,4-7 473,4-4-473,8-14 0,25-10 0,-3 1 0,5-4-1927,19-14 0,8-5 1927,-5 4 0,4-5 0,1 0-1170,-12 10 0,0-1 1,2-2-1,2 0 1170,-3 2 0,2 0 0,2-1 0,1-1 0,2 0 0,0 1 0,2-1 0,3-1 0,-1 2 0,-2 0 0,-4 2 0,4-2 0,-4 2 0,-1 1 0,2-1 0,12-7 0,5-3 0,-6 3 0,-15 11 0,5-2 0,-18 11 0,-35 21 0,-6 5 2785,-28 7-2785,-19 17 0,6-7 0,-4 3 1569,-11 9 0,-5 2-1569,12-9 0,-4 1 0,-1 3-992,-8 5 1,-1 3 0,1-2 991,7-6 0,0-2 0,-1 2 0,-13 12 0,-3 3 0,7-5 0,7-6 0,2-2-576,2 0 1,-4 2 0,6-3 575,0-1 0,4-2-346,-10 5 1,1 0 345,16-8 0,5-1 1838,-20 19-1838,20-19 2858,14-3-2858,3-4 2252,8-1-2252,-3-3 1078,3 3-1078,-4-6 0,4 5 0,-3-5 0,6 2 0,4-6 0,10-1 0,11-3 0,5 0 0,5 0 0,17 0 0,-1 0 0,29 0 0,-4 5-505,-22 2 1,0 2 504,1 1 0,0 3-927,13 11 1,3 1 926,-1-3 0,1 2 0,6 7 0,1 2 0,3-3 0,-3-1 0,-20-5 0,-2 0-375,8 3 1,0-1 374,13 6-261,2 4 261,-11-11 860,-21-3-860,-11-7 1837,-11-4-1837,-5-1 858,-4-3-858,0-1 317,-6-2-317,-2-1 0,-4-3 0,-2 0 0,3-3 0,-2-1 0,5-2 0,-2-4 0,3 2 0,0-1 0,0-6 0,0-24 0,0-6 0,0 3 0,0-3 0,2-2 0,2-1 0,5-27 0,1-2 0,-3 14 0,2-1 0,2 10 0,2-3 0,-2 7-232,-5 6 0,2 4 232,2-2 0,0 4 0,-1 7 0,-4 11 0,-2 11 0,-5 8 0,-6 5 0,-9 11 464,-16 7-464,-3 8 0,-14-1 0,-5 10-759,-14-2 759,30-15 0,-1 1-619,-6-1 1,-2 1 618,2-1 0,-1 1 0,-1 2 0,2 1-246,6-9 1,3 1 245,-1 4 0,1 1 0,-23 4 0,-1 3 0,15-8 692,8-5-692,21-5 1251,2-2-1251,19-8 544,3-4-544,19-9 0,9-2 0,5-9 0,16 1 0,4-2 0,-15 9 0,1 0-927,4 0 0,2-1 927,12-6 0,1-1 0,0 3 0,-1-1 0,1-1 0,1-1 0,3 3 0,-1 0 0,-22 6 0,-1 2-348,11-3 1,0 0 347,14-3-197,6-4 197,-18 6 0,-24 6 0,-9 2 1765,-13 6-1765,-1-2 757,-10 3-757,-1 3 224,-11 4-224,-7 9 0,-10 5 0,-7 10 0,-14 9 0,-7 2-557,23-13 1,-1 0 556,-5 0 0,-2 1 0,-2 5 0,1 1 0,-4 2 0,-1 1-730,0 0 1,1 2 729,3 0 0,1 1 0,-2 1 0,2-1 0,11-10 0,0-1-193,0 4 1,2 0 192,-15 17 0,-1 0 0,12-4 0,5-18 0,10-6 1007,9-5-1007,-1-8 1509,9-1-1509,-2-12 441,7-12-441,15-12 0,14-10 0,-2 9 0,4 0-1261,5-2 1,4-2 1260,-2-2 0,5-2 0,1 0-1090,0 3 1,2 1-1,2-2 1090,8-8 0,2-3 0,-1 2 0,-11 10 0,-1 2 0,0-1 0,8-4 0,1-2 0,-1 1-594,-6 5 0,-2 0 0,0 2 594,19-8 0,0 2-397,-19 8 1,1-1 0,-4 4 396,-1 3 0,-1 1 655,4-4 0,-2 2-655,17-10 2899,-18 9-2899,-19 11 2199,-6 5-2199,-8 3 1840,-1 4-1840,-16 3 513,-17 10-513,-21 6 0,-26 17-1151,-6-4 1151,29-10 0,0 0 0,-24 6-317,26-10 0,1 0 317,-18 7 0,-12 6 0,14-7 0,2 5 0,12-10 0,1 2 0,7-3 1113,-1-2-1113,1 1 672,4 0-672,7-5 0,5-1 0,10-4 0,6-3 0,14-1 0,13-3 0,10 4 0,6 0 0,-1 5 0,7 4 0,-5 1 0,9 4 0,11 5 0,-16-7 0,-4 1 0,-1 1 0,0-2 0,22 18 0,-22-16 0,16 18 0,-27-17 0,9 7 0,-29-16 0,-3-4 0,-1 0 0,-3 4 0,-3-6 0,-21 9 0,-9-7 0,-41 14 0,4-4 0,6 1 0,-6 1 0,-4-1 0,3 0 0,8-3 0,0 1 0,-19 1 0,5-2 0,9-3 0,23-4 0,0 0 0,-10 2 0,16 0 0,1-1 0,11 0 0,7-1 0,4 0 0,4-2 0,1-2 0,7 0 0,1-3 0,3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CD5E-7196-FC49-AC5C-9BE7739B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Complaints &amp; Grievance Process</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Grievance Process</dc:title>
  <dc:subject/>
  <dc:creator>Katie Baker</dc:creator>
  <cp:keywords/>
  <dc:description/>
  <cp:lastModifiedBy>Katie Baker</cp:lastModifiedBy>
  <cp:revision>2</cp:revision>
  <cp:lastPrinted>2024-01-09T11:43:00Z</cp:lastPrinted>
  <dcterms:created xsi:type="dcterms:W3CDTF">2024-12-17T10:23:00Z</dcterms:created>
  <dcterms:modified xsi:type="dcterms:W3CDTF">2024-12-17T10:23:00Z</dcterms:modified>
</cp:coreProperties>
</file>